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DC3" w:rsidRPr="00F21F35" w:rsidRDefault="0052370E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21F35">
        <w:rPr>
          <w:rFonts w:ascii="Times New Roman" w:hAnsi="Times New Roman" w:cs="Times New Roman"/>
          <w:b/>
          <w:sz w:val="28"/>
          <w:szCs w:val="28"/>
          <w:lang w:val="ru-RU"/>
        </w:rPr>
        <w:t>Правила пожарной безопасности в образовательных учреждениях</w:t>
      </w:r>
    </w:p>
    <w:tbl>
      <w:tblPr>
        <w:tblW w:w="0" w:type="auto"/>
        <w:tblCellSpacing w:w="0" w:type="dxa"/>
        <w:tblInd w:w="2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50"/>
      </w:tblGrid>
      <w:tr w:rsidR="00C60DC3" w:rsidRPr="00F21F35">
        <w:tblPrEx>
          <w:tblCellMar>
            <w:top w:w="0" w:type="dxa"/>
            <w:bottom w:w="0" w:type="dxa"/>
          </w:tblCellMar>
        </w:tblPrEx>
        <w:trPr>
          <w:tblCellSpacing w:w="0" w:type="dxa"/>
        </w:trPr>
        <w:tc>
          <w:tcPr>
            <w:tcW w:w="0" w:type="auto"/>
            <w:tcBorders>
              <w:bottom w:val="single" w:sz="6" w:space="0" w:color="auto"/>
            </w:tcBorders>
          </w:tcPr>
          <w:p w:rsidR="00C60DC3" w:rsidRPr="00F21F35" w:rsidRDefault="005237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21F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Министерство Российской Федерации по делам гражданской обороны, чрезвычайным ситуациям и ликвидации последствий стихийных бедствий</w:t>
            </w:r>
          </w:p>
        </w:tc>
      </w:tr>
      <w:tr w:rsidR="00C60DC3" w:rsidRPr="00F21F35">
        <w:tblPrEx>
          <w:tblCellMar>
            <w:top w:w="0" w:type="dxa"/>
            <w:bottom w:w="0" w:type="dxa"/>
          </w:tblCellMar>
        </w:tblPrEx>
        <w:trPr>
          <w:tblCellSpacing w:w="0" w:type="dxa"/>
        </w:trPr>
        <w:tc>
          <w:tcPr>
            <w:tcW w:w="0" w:type="auto"/>
            <w:tcBorders>
              <w:bottom w:val="single" w:sz="6" w:space="0" w:color="auto"/>
            </w:tcBorders>
          </w:tcPr>
          <w:p w:rsidR="00C60DC3" w:rsidRPr="00F21F35" w:rsidRDefault="0052370E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21F3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Правила пожарной безопасности в образовательных учреждениях</w:t>
            </w:r>
          </w:p>
        </w:tc>
      </w:tr>
      <w:tr w:rsidR="00C60DC3" w:rsidRPr="00F21F35">
        <w:tblPrEx>
          <w:tblCellMar>
            <w:top w:w="0" w:type="dxa"/>
            <w:bottom w:w="0" w:type="dxa"/>
          </w:tblCellMar>
        </w:tblPrEx>
        <w:trPr>
          <w:tblCellSpacing w:w="0" w:type="dxa"/>
        </w:trPr>
        <w:tc>
          <w:tcPr>
            <w:tcW w:w="0" w:type="auto"/>
          </w:tcPr>
          <w:p w:rsidR="00F21F35" w:rsidRPr="00F21F35" w:rsidRDefault="0052370E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0" w:name="_GoBack" w:colFirst="0" w:colLast="0"/>
            <w:r w:rsidRPr="00F21F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Как избежать пожара в школе </w:t>
            </w:r>
          </w:p>
          <w:p w:rsidR="00F21F35" w:rsidRPr="00F21F35" w:rsidRDefault="0052370E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21F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1. Необходимо всему персоналу образовательных учреждений и учащимся соблюдать правила пожарной безопасности. </w:t>
            </w:r>
          </w:p>
          <w:p w:rsidR="00F21F35" w:rsidRPr="00F21F35" w:rsidRDefault="0052370E" w:rsidP="00F21F35">
            <w:pPr>
              <w:pStyle w:val="1"/>
              <w:spacing w:after="300" w:line="390" w:lineRule="atLeast"/>
              <w:jc w:val="both"/>
              <w:textAlignment w:val="baseline"/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</w:pP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2. Необходимо следить за тем, чтобы на территории школы не скапливались различные горючие отходы (мусор, старые парты, 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столы, стулья, сухие листья и т.д.). При пожаре этот легкогорючий мусор будет способствовать распространению горения на школьные постройки. Иногда после очистки примыкающей к школе территории от опавших сухих листьев их сгребают в кучи. Раньше их сжигали, 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что вело к пожароопасной ситуации: тлеющие листья ветром могло занести на кровлю здания или в слуховые окна, с образованием очагов горения. В соответствии с законодательством сжигание листвы и мусора запрещено, т.к. помимо создания пожароопасной ситуации э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то ведет к повышению углекислого газа в воздушной среде, усилению парникового эффекта и глобальному потеплению. (</w:t>
            </w:r>
            <w:r w:rsidR="00F21F35" w:rsidRPr="00F21F35">
              <w:rPr>
                <w:rFonts w:ascii="Times New Roman" w:hAnsi="Times New Roman" w:cs="Times New Roman"/>
                <w:b w:val="0"/>
                <w:color w:val="005EA5"/>
                <w:sz w:val="28"/>
                <w:szCs w:val="28"/>
                <w:lang w:val="ru-RU"/>
              </w:rPr>
              <w:t xml:space="preserve">Федеральный закон от 24.06.1998 </w:t>
            </w:r>
            <w:r w:rsidR="00F21F35" w:rsidRPr="00F21F35">
              <w:rPr>
                <w:rFonts w:ascii="Times New Roman" w:hAnsi="Times New Roman" w:cs="Times New Roman"/>
                <w:b w:val="0"/>
                <w:color w:val="005EA5"/>
                <w:sz w:val="28"/>
                <w:szCs w:val="28"/>
              </w:rPr>
              <w:t>N</w:t>
            </w:r>
            <w:r w:rsidR="00F21F35" w:rsidRPr="00F21F35">
              <w:rPr>
                <w:rFonts w:ascii="Times New Roman" w:hAnsi="Times New Roman" w:cs="Times New Roman"/>
                <w:b w:val="0"/>
                <w:color w:val="005EA5"/>
                <w:sz w:val="28"/>
                <w:szCs w:val="28"/>
                <w:lang w:val="ru-RU"/>
              </w:rPr>
              <w:t xml:space="preserve"> 89-ФЗ (ред. от 02.07.2021) "Об отходах производства и потребления" (с изм. и д</w:t>
            </w:r>
            <w:r w:rsidR="00F21F35" w:rsidRPr="00F21F35">
              <w:rPr>
                <w:rFonts w:ascii="Times New Roman" w:hAnsi="Times New Roman" w:cs="Times New Roman"/>
                <w:b w:val="0"/>
                <w:color w:val="005EA5"/>
                <w:sz w:val="28"/>
                <w:szCs w:val="28"/>
                <w:lang w:val="ru-RU"/>
              </w:rPr>
              <w:t>оп., вступ. в силу с 01.03.2022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).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</w:rPr>
              <w:t> 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 </w:t>
            </w:r>
          </w:p>
          <w:p w:rsidR="00F21F35" w:rsidRPr="00F21F35" w:rsidRDefault="0052370E" w:rsidP="00F21F35">
            <w:pPr>
              <w:pStyle w:val="1"/>
              <w:spacing w:after="300" w:line="390" w:lineRule="atLeast"/>
              <w:jc w:val="both"/>
              <w:textAlignment w:val="baseline"/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</w:pP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2. Не менее важно осуществлять контроль за состоянием дорог, 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проездов и подъездов к школьным зданиям, следить за тем, чтобы они не загромождались автотранспортом, а в зимнее время регулярно очищались от снежных заносов и льда. Делается это для того, чтобы пожарные автомобили имели возможность беспрепятственно проеха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ть на территорию школы. </w:t>
            </w:r>
          </w:p>
          <w:p w:rsidR="00C60DC3" w:rsidRPr="00F21F35" w:rsidRDefault="0052370E" w:rsidP="00F21F35">
            <w:pPr>
              <w:pStyle w:val="1"/>
              <w:spacing w:after="300" w:line="390" w:lineRule="atLeast"/>
              <w:jc w:val="both"/>
              <w:textAlignment w:val="baseline"/>
              <w:rPr>
                <w:b w:val="0"/>
                <w:color w:val="005EA5"/>
                <w:sz w:val="38"/>
                <w:szCs w:val="38"/>
                <w:lang w:val="ru-RU"/>
              </w:rPr>
            </w:pP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3. Если пожар принял большие размеры, пожарные используют местные </w:t>
            </w:r>
            <w:proofErr w:type="spellStart"/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водоисточники</w:t>
            </w:r>
            <w:proofErr w:type="spellEnd"/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: водоемы, пруды, резервуары, водопроводы с сетью 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lastRenderedPageBreak/>
              <w:t xml:space="preserve">пожарных гидрантов. За этими </w:t>
            </w:r>
            <w:proofErr w:type="spellStart"/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водоисточниками</w:t>
            </w:r>
            <w:proofErr w:type="spellEnd"/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 должен быть обеспечен соответствующий досмотр и уход. Необ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ходимо следить, чтобы крышки смотровых колодцев подземных пожарных гидрантов не были засыпаны землей и мусором, покрыты льдом и снегом, а на стене ближайшего строения был указательный знак гидранта с цифрами, обозначающими координаты расположения гидранта 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относительно</w:t>
            </w:r>
            <w:r w:rsidR="00F21F35"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 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строения.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</w:rPr>
              <w:t> 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br/>
              <w:t xml:space="preserve"> Меры пожарной безопасности в кабинетах физики, химии и производственных мастерских </w:t>
            </w:r>
            <w:proofErr w:type="gramStart"/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Из</w:t>
            </w:r>
            <w:proofErr w:type="gramEnd"/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 всех школьных помещений наиболее потенциально </w:t>
            </w:r>
            <w:proofErr w:type="spellStart"/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пожароопасны</w:t>
            </w:r>
            <w:proofErr w:type="spellEnd"/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 кабинеты физики, химии и производственные мастерские, так как именно здесь имеются гор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ючие и легковоспламеняющиеся вещества и материалы, газовые горелки, спиртовки, электроплитки и т. п.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</w:rPr>
              <w:t> 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 Классные доски, парты, шкафы, столы располагаются и содержатся с таким расчетом, чтобы проходы между ними, ведущие к эвакуационным выходам из кабинетов, л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абораторий, производственных мастерских были свободны. В школьных столярных и механических мастерских должен строго соблюдаться противопожарный режим. Прежде чем приступить к работе в мастерских, где есть электрооборудование, необходимо изучить инструкции 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и выполнять установленные правила эксплуатации электрооборудования. Уборку мусора и отходов необходимо проводить после каждого занятия. Запас материалов в мастерской не должен превышать количества, которое требуется для проведения занятий на один день. Нел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ьзя в столярных мастерских сушить заготовки и древесину на печах, окрашивать изделия нитрокрасками. После занятий следует тщательно убрать помещение, а промасленные тряпки и ветошь собрать в специальный металлический ящик с всегда закрытой плотной крышкой.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 Во избежание самовозгорания в конце дня содержимое ящика должно удаляться за пределы здания. Преподаватель химии (лаборант) перед началом занятий должен включить вентиляцию; убедиться в наличии и исправности средств пожаротушения. В начале занятий в кабин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етах </w:t>
            </w:r>
            <w:proofErr w:type="gramStart"/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физики и химии</w:t>
            </w:r>
            <w:proofErr w:type="gramEnd"/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 учащихся следует проинформировать о пожарной опасности веществ, применяемых для очередных учебных целей. Пользоваться пожароопасными веществами и нагревательными приборами учащимся в отсутствие преподавателя запрещается. В химических ла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бораториях загорание может произойти даже без участия человека. Многие из применяемых химических веществ 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lastRenderedPageBreak/>
              <w:t xml:space="preserve">и реактивов обладают </w:t>
            </w:r>
            <w:proofErr w:type="spellStart"/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пожаро</w:t>
            </w:r>
            <w:proofErr w:type="spellEnd"/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- и взрывоопасными свойствами, являются сильными окислителями, восстановителями или неустойчивыми при хранении веществами. Т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ребуется соблюдать правила хранения таких веществ и материалов, иначе могут быть нежелательные последствия: взрыв, самовоспламенение и т. п. Опасные при взаимодействии вещества должны храниться раздельно, в соответствующей упаковке и в допустимых количеств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ах. Необходимо следить за тем, чтобы на упаковках всех реактивов имелись четкие этикетки, включающие знаки безопасности. В лабораториях и других подобных помещениях допускается хранение легковоспламеняющихся жидкостей (ЛВЖ) и горючих жидкостях (ГЖ) в колич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ествах, не превышающих сменную потребность. Доставлять жидкости в помещения следует в закрытой безопасной таре. Эфиры, спирты, бензин, керосин являются крайне огнеопасными в обращении жидкостями. Воспламенение их паров может произойти от горящей свечи, заж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женной спички, случайной искры от обувных набоек, наждака. Поэтому данными жидкостями следует пользоваться крайне осторожно, использовать их в строго ограниченных количествах. Не разрешается учащимся самостоятельно заправлять ими нагревательные приборы. За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прещается тушение водой ряда веществ и жидкостей (натрий, магний, бензин, керосин), а также электрооборудования, находящегося под напряжением. Поэтому в химических и физических лабораториях, в производственных мастерских должны быть соответствующие средств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а пожаротушения, например, такие, как порошковый, воздушно-пенный, </w:t>
            </w:r>
            <w:proofErr w:type="spellStart"/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хладоновый</w:t>
            </w:r>
            <w:proofErr w:type="spellEnd"/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 огнетушители, асбестовая кошма, песок. Ответственными за пожарную безопасность таких лабораторий и мастерских должны быть компетентные специалисты. Соблюдение указанных мер обесп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ечит нормальные с точки зрения пожарной безопасности условия занятий в химических и физических кабинетах, в производственных мастерских. Кинопоказ </w:t>
            </w:r>
            <w:proofErr w:type="gramStart"/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Для</w:t>
            </w:r>
            <w:proofErr w:type="gramEnd"/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 демонстрации учебных фильмов в школах в основном используются видеомагнитофоны и 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</w:rPr>
              <w:t>DVD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-проигрыватели, но в 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некоторых школах все еще эксплуатируются киноустановки. Демонстрация фильмов на широкопленочной аппаратуре в зданиях школы может быть разрешена только из киноаппаратной, оборудованной в полном соответствии с требованиями пожарной безопасности.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</w:rPr>
              <w:t> 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 Следует име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ть в виду, что 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lastRenderedPageBreak/>
              <w:t>кинопоказ может быть разрешен только в помещениях первого этажа. Исключение составляют помещения, имеющие под зрительным залом негорючие перекрытия и не менее двух выходов. Если помещение не удовлетворяет требованиям пожарной безопасности, п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роведение в нем киносеансов, спектаклей и вечеров не разрешается. Показ учебных кинофильмов для школьников в классе разрешается только на узкопленочной аппаратуре. В этом случае присутствовать на просмотре фильма может только один класс, кинопроектор следу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ет устанавливать так, чтобы он находился в противоположной стороне от выхода. Выход из помещения, где производится показ фильма, должен быть наружу, в коридор или на лестничную клетку. В помещении, где проводится показ кинофильма, электропроводка должна со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ответствовать Правилам устройства электроустановок (ПУЭ). Предназначенные для демонстрации фильмокопии должны храниться в специальных металлических коробках или фильмотеках. В школах, где практикуется показ учебных фильмов, разрешается хранить не более 10 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фильмокопий в шкафах, закрытых на замок. Стоять в проходах класса, где идет демонстрация кинофильма, не разрешается. В зале для кинопоказа стулья в каждом ряду должны быть скреплены между собой. В классе, в зале во время показа кинофильма, спектакля, прове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дения праздничного вечера, дискотеки должен обязательно присутствовать преподаватель или воспитатель, который несет ответственность за пожарную безопасность. В это время ни в коем случае нельзя закрывать на замок эвакуационные выходы из помещения.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br/>
              <w:t xml:space="preserve"> Порядок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 эвакуации из образовательных учреждений В каждой школе разрабатывается и вывешивается на видном месте план эвакуации людей при пожаре.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</w:rPr>
              <w:t> 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 Если в школе возникло загорание необходимо, в первую очередь, вызвать пожарную охрану и быстро организовать эвакуацию в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сех школьников. Малейшая растерянность, паника могут привести к непоправимым последствиям. В плане эвакуации отражают вопросы оповещения педагогов и учащихся о пожаре, выхода школьников из горящих и находящихся под угрозой распространения горения и дыма по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мещений, указываются пути эвакуации и эвакуационные выходы. План эвакуации состоит из двух частей – графической и текстовой. В графической части показывается поэтажная планировка здания. Планы можно упрощать, изображая конструкции в одну линию, исключать 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lastRenderedPageBreak/>
              <w:t>н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ебольшие помещения, не связанные с пребыванием людей. Но все эвакуационные выходы и пути эвакуации должны быть обозначены. Наименование помещений обозначают непосредственно на поэтажных планах, либо все помещения нумеруют и прилагают пояснение к плану. Нум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еруют эвакуационные выходы и лестницы. Это позволяет сократить и упростить пояснительную записку к плану эвакуации. Двери на плане эвакуации показывают открытыми.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</w:rPr>
              <w:t> 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 На плане наносят стрелки, указывающие направление движения людских потоков, исходя из наимен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ьшего времени выхода и большей безопасности путей эвакуации. Пути эвакуации делят на основные, которые обозначают сплошными зелеными линиями со стрелками, и резервные, которые обозначают пунктирными линиями со стрелками. Практика показывает, что при пожаре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 не всегда удается вывести людей наружу по лестницам. Нередко люди спасаются, выходя на крышу здания.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</w:rPr>
              <w:t> 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 Кроме маршрутов движения, обозначают места нахождения ручных пожарных </w:t>
            </w:r>
            <w:proofErr w:type="spellStart"/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извещателей</w:t>
            </w:r>
            <w:proofErr w:type="spellEnd"/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, огнетушителей, пожарных кранов, других средств противопожарной защиты,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 телефонов. Графическую часть плана эвакуации в рамке под стеклом вывешивают на видном месте, обычно при входе на этаж. Текстовая часть плана эвакуации утверждается руководителем объекта и представляет собой таблицу, содержащую перечень действий при пожаре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, их порядок и последовательность, должности и фамилии исполнителей. Предписываемые действия должны быть тщательно продуманы и конкретно указаны. Первое действие – вызов пожарной охраны. Для того чтобы вызов был четким, приводят текст вызова. Второе действ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ие – устное оповещение об эвакуации. Оповещение должно делаться спокойно, но повелительным и внушительным тоном. Это может происходить по громкоговорящей сети в рамках Системы оповещения и управления эвакуацией (СОУЭ), при этом по всему зданию транслируетс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я заранее подготовленный текст. При эвакуации детей в детских учреждениях преподаватели и воспитатели обязаны: - подготовить детей к эвакуации: прекратить занятия, игры, прием пищи; необходимо быстро одеть детей; - объявить порядок, направление движения и 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место сбора; - в соответствии с планом эвакуации: открыть двери в направлении движения; вывести детей; после того как дети выведены, в целях уменьшения скорости развития пожара по зданию необходимо двери закрыть; - собрать всех 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lastRenderedPageBreak/>
              <w:t>детей в предусмотренном план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ом эвакуации месте («место сбора»); - оказать, при необходимости, первую помощь; - проверить наличие детей по списку и результаты доложить директору или командиру прибывшего пожарного подразделения, руководителю тушения пожара. До прибытия пожарных учащиес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я старших классов могут привлекаться для оказания помощи учителям в организации эвакуации малышей: помочь их одеть, отвести детей в теплое помещение; вызвать «скорую помощь» для оказания медицинской помощи пострадавшим; выполнять отдельные поручения по туш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ению незначительных очагов загорания. Каждое школьное здание должно иметь не менее двух эвакуационных выходов.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</w:rPr>
              <w:t> 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 В случае, если один из них отрезан огнем, для спасения людей используется второй. Двери на путях эвакуации должны открываться свободно и по напр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авлению выхода из здания. Запоры на дверях эвакуационных выходов должны обеспечивать людям, находящимся внутри здания, возможность свободного их открывания изнутри без ключа. Допускается, по согласованию с Государственной противопожарной службой МЧС России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, закрывать запасные выходы на внутренний механический замок. В этом случае на каждом этаже здания назначается ответственный дежурный из числа обслуживающего персонала, у которого постоянно имеется при себе комплект ключей от всех замков на дверях эвакуаци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онных выходов. Другой комплект ключей должен храниться в помещении дежурного по зданию. Каждый ключ в обоих комплектах должен иметь обозначение о принадлежности соответствующему замку. При пожаре нужно в считанные минуты попытаться оказаться на улице или х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отя бы в помещение, где есть возможность дышать свежим воздухом. Интенсивное образование продуктов горения (дым, пары) и быстрое их распространение по помещениям и путям эвакуации происходит уже в начальной стадии пожара. В этой ситуации концентрация СО пр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едельно опасна для человека, когда достаточно нескольких вдохов, чтобы потерять сознание.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</w:rPr>
              <w:t> 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 Передвигаться сквозь густой дым (при видимости менее 10 метров) можно только в том случае, если вы уверены, что расстояние небольшое и вы сможете задержать дыхание н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а этой дистанции, а также не потеряете ориентировку и не зацепитесь за что-то одеждой.</w:t>
            </w:r>
            <w:r w:rsidRPr="00F21F35">
              <w:rPr>
                <w:rFonts w:ascii="Times New Roman" w:hAnsi="Times New Roman" w:cs="Times New Roman"/>
                <w:b w:val="0"/>
                <w:sz w:val="28"/>
                <w:szCs w:val="28"/>
              </w:rPr>
              <w:t> </w:t>
            </w:r>
          </w:p>
        </w:tc>
      </w:tr>
      <w:tr w:rsidR="00C60DC3" w:rsidRPr="00F21F35">
        <w:tblPrEx>
          <w:tblCellMar>
            <w:top w:w="0" w:type="dxa"/>
            <w:bottom w:w="0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sz="7" w:space="0" w:color="auto"/>
            </w:tcBorders>
            <w:vAlign w:val="center"/>
          </w:tcPr>
          <w:p w:rsidR="00C60DC3" w:rsidRPr="00F21F35" w:rsidRDefault="005237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21F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Министерство Российской Федерации по делам гражданской обороны, чрезвычайным ситуациям и ликвидации последствий стихийных бедствий © 2022</w:t>
            </w:r>
          </w:p>
        </w:tc>
      </w:tr>
      <w:bookmarkEnd w:id="0"/>
    </w:tbl>
    <w:p w:rsidR="0052370E" w:rsidRPr="00F21F35" w:rsidRDefault="0052370E">
      <w:pPr>
        <w:rPr>
          <w:lang w:val="ru-RU"/>
        </w:rPr>
      </w:pPr>
    </w:p>
    <w:sectPr w:rsidR="0052370E" w:rsidRPr="00F21F35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60DC3"/>
    <w:rsid w:val="0052370E"/>
    <w:rsid w:val="00C60DC3"/>
    <w:rsid w:val="00F2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393EF"/>
  <w15:docId w15:val="{D07BD73E-9E9B-451C-B1E7-5F30F4658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240" w:line="360" w:lineRule="auto"/>
      <w:jc w:val="both"/>
    </w:pPr>
  </w:style>
  <w:style w:type="paragraph" w:styleId="1">
    <w:name w:val="heading 1"/>
    <w:basedOn w:val="a"/>
    <w:pPr>
      <w:spacing w:after="12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pPr>
      <w:spacing w:after="120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pPr>
      <w:spacing w:after="12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pPr>
      <w:spacing w:after="120"/>
      <w:jc w:val="center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1954</Words>
  <Characters>11144</Characters>
  <Application>Microsoft Office Word</Application>
  <DocSecurity>0</DocSecurity>
  <Lines>92</Lines>
  <Paragraphs>26</Paragraphs>
  <ScaleCrop>false</ScaleCrop>
  <Manager/>
  <Company/>
  <LinksUpToDate>false</LinksUpToDate>
  <CharactersWithSpaces>13072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Анастасия Попова</cp:lastModifiedBy>
  <cp:revision>2</cp:revision>
  <dcterms:created xsi:type="dcterms:W3CDTF">2022-07-01T03:04:00Z</dcterms:created>
  <dcterms:modified xsi:type="dcterms:W3CDTF">2022-07-01T03:22:00Z</dcterms:modified>
  <cp:category/>
</cp:coreProperties>
</file>