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AD4" w:rsidRPr="006D0AD4" w:rsidRDefault="006D0AD4" w:rsidP="006D0AD4">
      <w:pPr>
        <w:shd w:val="clear" w:color="auto" w:fill="FFFFFF"/>
        <w:spacing w:before="75" w:after="150" w:line="240" w:lineRule="auto"/>
        <w:outlineLvl w:val="0"/>
        <w:rPr>
          <w:rFonts w:ascii="PTSansBold" w:eastAsia="Times New Roman" w:hAnsi="PTSansBold" w:cs="Times New Roman"/>
          <w:b/>
          <w:bCs/>
          <w:color w:val="333333"/>
          <w:kern w:val="36"/>
          <w:sz w:val="36"/>
          <w:szCs w:val="36"/>
          <w:lang w:eastAsia="ru-RU"/>
        </w:rPr>
      </w:pPr>
      <w:r w:rsidRPr="006D0AD4">
        <w:rPr>
          <w:rFonts w:ascii="PTSansBold" w:eastAsia="Times New Roman" w:hAnsi="PTSansBold" w:cs="Times New Roman"/>
          <w:b/>
          <w:bCs/>
          <w:color w:val="333333"/>
          <w:kern w:val="36"/>
          <w:sz w:val="36"/>
          <w:szCs w:val="36"/>
          <w:lang w:eastAsia="ru-RU"/>
        </w:rPr>
        <w:t>Способы и средства защиты населения, материальных и культурных ценностей, а также территорий от опасностей, возникающих при ведении военных конфликтов и вследствие этих конфликтов, а также при ЧС.</w:t>
      </w:r>
    </w:p>
    <w:p w:rsidR="006D0AD4" w:rsidRPr="006D0AD4" w:rsidRDefault="006D0AD4" w:rsidP="006D0AD4">
      <w:pPr>
        <w:shd w:val="clear" w:color="auto" w:fill="FFFFFF"/>
        <w:spacing w:after="150" w:line="240" w:lineRule="auto"/>
        <w:jc w:val="center"/>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УЧЕБНЫЕ ВОПРОСЫ:</w:t>
      </w:r>
    </w:p>
    <w:p w:rsidR="006D0AD4" w:rsidRPr="006D0AD4" w:rsidRDefault="006D0AD4" w:rsidP="006D0AD4">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Способы защиты населения и территорий от опасностей, возникающих при ведении военных конфликтах или вследствие этих конфликтов, а также при ЧС природного и техногенного характера. Организация их выполнения.</w:t>
      </w:r>
    </w:p>
    <w:p w:rsidR="006D0AD4" w:rsidRPr="006D0AD4" w:rsidRDefault="006D0AD4" w:rsidP="006D0AD4">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Организация инженерной защиты населения и работников организаций.</w:t>
      </w:r>
    </w:p>
    <w:p w:rsidR="006D0AD4" w:rsidRPr="006D0AD4" w:rsidRDefault="006D0AD4" w:rsidP="006D0AD4">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Организация эвакуации населения. Особенности организации и проведения </w:t>
      </w:r>
      <w:proofErr w:type="spellStart"/>
      <w:r w:rsidRPr="006D0AD4">
        <w:rPr>
          <w:rFonts w:ascii="Helvetica" w:eastAsia="Times New Roman" w:hAnsi="Helvetica" w:cs="Times New Roman"/>
          <w:color w:val="333333"/>
          <w:sz w:val="21"/>
          <w:szCs w:val="21"/>
          <w:lang w:eastAsia="ru-RU"/>
        </w:rPr>
        <w:t>эвакомероприятий</w:t>
      </w:r>
      <w:proofErr w:type="spellEnd"/>
      <w:r w:rsidRPr="006D0AD4">
        <w:rPr>
          <w:rFonts w:ascii="Helvetica" w:eastAsia="Times New Roman" w:hAnsi="Helvetica" w:cs="Times New Roman"/>
          <w:color w:val="333333"/>
          <w:sz w:val="21"/>
          <w:szCs w:val="21"/>
          <w:lang w:eastAsia="ru-RU"/>
        </w:rPr>
        <w:t xml:space="preserve"> при ЧС природного и техногенного характера.</w:t>
      </w:r>
    </w:p>
    <w:p w:rsidR="006D0AD4" w:rsidRPr="006D0AD4" w:rsidRDefault="006D0AD4" w:rsidP="006D0AD4">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Классификация СИЗ, организация их хранения, порядок подготовки к выдаче. Использование медицинских средств защиты производственного персонала и населения в ЧС.</w:t>
      </w:r>
    </w:p>
    <w:p w:rsidR="006D0AD4" w:rsidRPr="006D0AD4" w:rsidRDefault="006D0AD4" w:rsidP="006D0AD4">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Основы организации АСДНР.</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tbl>
      <w:tblPr>
        <w:tblW w:w="0" w:type="auto"/>
        <w:shd w:val="clear" w:color="auto" w:fill="FFFFFF"/>
        <w:tblCellMar>
          <w:left w:w="0" w:type="dxa"/>
          <w:right w:w="0" w:type="dxa"/>
        </w:tblCellMar>
        <w:tblLook w:val="04A0"/>
      </w:tblPr>
      <w:tblGrid>
        <w:gridCol w:w="2610"/>
        <w:gridCol w:w="6745"/>
      </w:tblGrid>
      <w:tr w:rsidR="006D0AD4" w:rsidRPr="006D0AD4" w:rsidTr="006D0AD4">
        <w:tc>
          <w:tcPr>
            <w:tcW w:w="2670" w:type="dxa"/>
            <w:shd w:val="clear" w:color="auto" w:fill="FFFFFF"/>
            <w:vAlign w:val="center"/>
            <w:hideMark/>
          </w:tcPr>
          <w:p w:rsidR="006D0AD4" w:rsidRPr="006D0AD4" w:rsidRDefault="006D0AD4" w:rsidP="006D0AD4">
            <w:pPr>
              <w:spacing w:after="150" w:line="240" w:lineRule="auto"/>
              <w:rPr>
                <w:rFonts w:ascii="Helvetica" w:eastAsia="Times New Roman" w:hAnsi="Helvetica" w:cs="Times New Roman"/>
                <w:color w:val="333333"/>
                <w:sz w:val="21"/>
                <w:szCs w:val="21"/>
                <w:lang w:eastAsia="ru-RU"/>
              </w:rPr>
            </w:pPr>
          </w:p>
        </w:tc>
        <w:tc>
          <w:tcPr>
            <w:tcW w:w="6900" w:type="dxa"/>
            <w:shd w:val="clear" w:color="auto" w:fill="FFFFFF"/>
            <w:vAlign w:val="center"/>
            <w:hideMark/>
          </w:tcPr>
          <w:p w:rsidR="006D0AD4" w:rsidRPr="006D0AD4" w:rsidRDefault="006D0AD4" w:rsidP="006D0AD4">
            <w:pPr>
              <w:spacing w:after="150" w:line="240" w:lineRule="auto"/>
              <w:rPr>
                <w:rFonts w:ascii="Helvetica" w:eastAsia="Times New Roman" w:hAnsi="Helvetica" w:cs="Times New Roman"/>
                <w:color w:val="333333"/>
                <w:sz w:val="21"/>
                <w:szCs w:val="21"/>
                <w:lang w:eastAsia="ru-RU"/>
              </w:rPr>
            </w:pPr>
          </w:p>
        </w:tc>
      </w:tr>
    </w:tbl>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jc w:val="center"/>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ЛИТЕРАТУРА: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i/>
          <w:iCs/>
          <w:color w:val="333333"/>
          <w:sz w:val="21"/>
          <w:lang w:eastAsia="ru-RU"/>
        </w:rPr>
        <w:t>*При работе с нормативно-правовыми документами необходимо пользоваться их редакциями (с дополнениями и изменениями), действующими на момент обращения.</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Федеральный закон от 12.02.1998 г. № 28-ФЗ «О гражданской обороне».</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Федеральный Закон № 68-ФЗ от 21.12.1994 г. «О защите населения и территорий от ЧС природного и техногенного характера».</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Федеральный закон от 09.01.1996 г. № 3-ФЗ «О радиационной безопасности населения».</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Закон Свердловской области № 221-ОЗ от 27 декабря 2004 г. «О защите населения и территорий от чрезвычайных ситуаций природного и техногенного характера в Свердловской области».</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Постановление Правительства Российской Федерации от 26.11.2007 г. № 804 «Об утверждении Положения о гражданской обороне в Российской Федерации».</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Постановление Правительства РФ № 303-дсп от 22.06.2004 г. «О порядке эвакуации населения, материальных и культурных ценностей в безопасные районы».</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Постановление Правительства РФ № 1309 от 29 ноября 1999 г. «О порядке создания убежищ и иных объектов гражданской обороны».</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Приказ МЧС РФ № 543 от 1 октября 2014 г. «Об утверждении Положения об организации обеспечения населения средствами индивидуальной защиты».</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Приказ МЧС РФ № 633 от 01.11.2006 г. «О принятии на снабжение МЧС России КИМГЗ».</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Приказ МЧС России от 27.05.2003 г. № 285 «О введение в действие Правил использования и содержания средств индивидуальной защиты, приборов радиационной, химической разведки и контроля».</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Приказ МЗ РФ № 70н от 15.02.2013 г. «Об утверждении требований к комплектации лекарственными препаратами и медицинскими изделиями комплекта индивидуального медицинского гражданской защиты для оказания первичной медико-санитарной помощи и первой помощи».</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lastRenderedPageBreak/>
        <w:t>Паспорт программы Свердловской области «Обеспечение общественной безопасности на территории Свердловской области до 2020 года».</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Постановление Правительства Свердловской области от 05.04.2017 г. № 229-ПП «Об утверждении государственной программы Свердловской области "Обеспечение общественной безопасности на территории Свердловской области до 2024 года».</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Постановление Правительства Свердловской области от 12.04.1996 г. № 297-п «Об утверждении перечня химически опасных городов, предприятий и объектов экономики Свердловской области».</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Кириллов, Г.Н. Безопасность и защита населения в чрезвычайных ситуациях. - М.: НЦ ЭНАС, 2006. 268 с.</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Крутиков В.Н, Фалеев М.И. Коллективные и индивидуальные средства защиты. Контроль защитных свойств. - М.: Деловой экспресс, 2002. 408 </w:t>
      </w:r>
      <w:proofErr w:type="gramStart"/>
      <w:r w:rsidRPr="006D0AD4">
        <w:rPr>
          <w:rFonts w:ascii="Helvetica" w:eastAsia="Times New Roman" w:hAnsi="Helvetica" w:cs="Times New Roman"/>
          <w:color w:val="333333"/>
          <w:sz w:val="21"/>
          <w:szCs w:val="21"/>
          <w:lang w:eastAsia="ru-RU"/>
        </w:rPr>
        <w:t>с</w:t>
      </w:r>
      <w:proofErr w:type="gramEnd"/>
      <w:r w:rsidRPr="006D0AD4">
        <w:rPr>
          <w:rFonts w:ascii="Helvetica" w:eastAsia="Times New Roman" w:hAnsi="Helvetica" w:cs="Times New Roman"/>
          <w:color w:val="333333"/>
          <w:sz w:val="21"/>
          <w:szCs w:val="21"/>
          <w:lang w:eastAsia="ru-RU"/>
        </w:rPr>
        <w:t>.</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Малышев, В.П. Состояние и перспективы развития средств и способов радиационной, химической и биологической защиты // Стратегия гражданской защиты: проблемы и исследования. М.: Центр стратегических исследований гражданской защиты МЧС России, 2013. № 2. С. 54-67.</w:t>
      </w:r>
    </w:p>
    <w:p w:rsidR="006D0AD4" w:rsidRPr="006D0AD4" w:rsidRDefault="006D0AD4" w:rsidP="006D0AD4">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ГОСТ </w:t>
      </w:r>
      <w:proofErr w:type="gramStart"/>
      <w:r w:rsidRPr="006D0AD4">
        <w:rPr>
          <w:rFonts w:ascii="Helvetica" w:eastAsia="Times New Roman" w:hAnsi="Helvetica" w:cs="Times New Roman"/>
          <w:color w:val="333333"/>
          <w:sz w:val="21"/>
          <w:szCs w:val="21"/>
          <w:lang w:eastAsia="ru-RU"/>
        </w:rPr>
        <w:t>Р</w:t>
      </w:r>
      <w:proofErr w:type="gramEnd"/>
      <w:r w:rsidRPr="006D0AD4">
        <w:rPr>
          <w:rFonts w:ascii="Helvetica" w:eastAsia="Times New Roman" w:hAnsi="Helvetica" w:cs="Times New Roman"/>
          <w:color w:val="333333"/>
          <w:sz w:val="21"/>
          <w:szCs w:val="21"/>
          <w:lang w:eastAsia="ru-RU"/>
        </w:rPr>
        <w:t xml:space="preserve"> 42.4.03-2015 Гражданская оборона. Защитные сооружения гражданской обороны. Классификация. Общие технические требования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jc w:val="center"/>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Содержание учебных вопросов</w:t>
      </w:r>
    </w:p>
    <w:p w:rsidR="006D0AD4" w:rsidRPr="006D0AD4" w:rsidRDefault="006D0AD4" w:rsidP="006D0AD4">
      <w:pPr>
        <w:shd w:val="clear" w:color="auto" w:fill="FFFFFF"/>
        <w:spacing w:after="150" w:line="240" w:lineRule="auto"/>
        <w:jc w:val="center"/>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jc w:val="center"/>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Введение</w:t>
      </w:r>
    </w:p>
    <w:p w:rsidR="006D0AD4" w:rsidRPr="006D0AD4" w:rsidRDefault="006D0AD4" w:rsidP="006D0AD4">
      <w:pPr>
        <w:shd w:val="clear" w:color="auto" w:fill="FFFFFF"/>
        <w:spacing w:after="150" w:line="240" w:lineRule="auto"/>
        <w:jc w:val="center"/>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Современные вооруженные конфликты могут привести к большим человеческим жертвам и материальным потерям, а также вызвать неисчислимые страдания выжившего населения   и гуманитарные катастрофы на территориях государств.</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Характерными  чертами вооруженных конфликтов, как показывает опыт боевых действий последних лет, являются: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массированное применение высокоточного оружия;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возрастающая роль воздушно-космического нападения;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огневое поражение важнейших объектов и элементов инфраструктуры страны;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постоянная угроза расширения масштаба конфликта;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применение оружия, действие которого основано на новых поражающих принципах;</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массированное информационное воздействие и др.</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Возможные войны  будут носить преимущественно региональный масштаб, и отличаться высокой интенсивностью и скоротечностью. При этом в качестве объектов для поражения, как правило, будут выбираться важнейшие организации, элементы систем жизнеобеспечения гражданского населения, транспортных коммуникаций и информационных систем.</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Организация и обеспечение защиты населения от современных средств поражения и последствий аварий, катастроф и стихийных бедствий - главная задача гражданской обороны и РСЧС. В комплексе защиты населения от опасностей мирного и военного характера органами управления ГОЧС планируются и используются различные способы защиты, из которых основными являются: укрытие населения в защитных сооружениях, эвакуация, использование индивидуальных средств защиты.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Default="006D0AD4" w:rsidP="006D0AD4">
      <w:pPr>
        <w:shd w:val="clear" w:color="auto" w:fill="FFFFFF"/>
        <w:spacing w:after="150" w:line="240" w:lineRule="auto"/>
        <w:rPr>
          <w:rFonts w:eastAsia="Times New Roman" w:cs="Times New Roman"/>
          <w:b/>
          <w:bCs/>
          <w:color w:val="333333"/>
          <w:sz w:val="21"/>
          <w:lang w:eastAsia="ru-RU"/>
        </w:rPr>
      </w:pP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lastRenderedPageBreak/>
        <w:t>Учебный вопрос 1. Способы защиты населения и территорий от опасностей, возникающих при ведении военных конфликтах или вследствие этих конфликтов, а также при ЧС природного и техногенного характера. Организация их выполнения.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b/>
          <w:bCs/>
          <w:i/>
          <w:iCs/>
          <w:color w:val="333333"/>
          <w:sz w:val="21"/>
          <w:lang w:eastAsia="ru-RU"/>
        </w:rPr>
        <w:t>Защита населения</w:t>
      </w:r>
      <w:r w:rsidRPr="006D0AD4">
        <w:rPr>
          <w:rFonts w:ascii="Helvetica" w:eastAsia="Times New Roman" w:hAnsi="Helvetica" w:cs="Times New Roman"/>
          <w:color w:val="333333"/>
          <w:sz w:val="21"/>
          <w:szCs w:val="21"/>
          <w:lang w:eastAsia="ru-RU"/>
        </w:rPr>
        <w:t> – это комплекс организационных и технических мероприятий гражданской обороны и единой системы предупреждения и ликвидации чрезвычайных ситуаций, взаимосвязанный по месту, времени проведения, цели, ресурсам и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w:t>
      </w:r>
      <w:proofErr w:type="gramEnd"/>
      <w:r w:rsidRPr="006D0AD4">
        <w:rPr>
          <w:rFonts w:ascii="Helvetica" w:eastAsia="Times New Roman" w:hAnsi="Helvetica" w:cs="Times New Roman"/>
          <w:color w:val="333333"/>
          <w:sz w:val="21"/>
          <w:szCs w:val="21"/>
          <w:lang w:eastAsia="ru-RU"/>
        </w:rPr>
        <w:t xml:space="preserve"> катастроф.</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Защите в условиях военных конфликтов и чрезвычайных ситуаций (ЧС) подлежит всё население РФ, а также иностранные граждане, находящиеся на территории РФ.</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Защита достигается проведением </w:t>
      </w:r>
      <w:r w:rsidRPr="006D0AD4">
        <w:rPr>
          <w:rFonts w:ascii="Helvetica" w:eastAsia="Times New Roman" w:hAnsi="Helvetica" w:cs="Times New Roman"/>
          <w:b/>
          <w:bCs/>
          <w:color w:val="333333"/>
          <w:sz w:val="21"/>
          <w:lang w:eastAsia="ru-RU"/>
        </w:rPr>
        <w:t>мероприятий:</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прогнозирования возможных ЧС и последствий их возникновения для населения;</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непрерывного наблюдения и контроля состояния окружающей среды;</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оповещения (предупреждения) населения об угрозе возникновения и факте ЧС;</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эвакуации людей из опасных зон и районов;</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инженерной, медицинской, радиационной и химической защиты;</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применения специальных режимов защиты населения на загрязнённой (заражённой) территории;</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оперативного и достоверного информирования населения о состоянии его защиты от ЧС, принятых мерах по обеспечению безопасности, прогнозируемых и возникших ЧС, порядке действий;</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подготовки к действиям в ЧС населения, руководителей всех уровней, персонала предприятий, организаций и учреждений, а также органов управления и сил РСЧС;</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проведения аварийно-спасательных и других неотложных работ в районах ЧС и очагах поражения;</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обеспечения защиты от поражающих факторов ЧС продовольствия и воды;</w:t>
      </w:r>
    </w:p>
    <w:p w:rsidR="006D0AD4" w:rsidRPr="006D0AD4" w:rsidRDefault="006D0AD4" w:rsidP="006D0AD4">
      <w:pPr>
        <w:shd w:val="clear" w:color="auto" w:fill="FFFFFF"/>
        <w:spacing w:after="150" w:line="240" w:lineRule="auto"/>
        <w:ind w:left="153"/>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создания финансовых и материальных ресурсов на случай возникновения ЧС.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Мероприятия защиты населения являются составной частью как предупредительных мер, так и мер по ликвидации ЧС.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Мероприятия по подготовке страны к защите населения проводятся заблаговременно. Меры по подготовке и защите населения в условиях ЧС и при военных конфликтах планируются и осуществляются с учетом экономического и административного политического положения регионов муниципальных образований и объектов экономики в зависимости от особенностей расселения населения, природно-климатических и других местных условий.</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Принципы защиты населения базируются на всесторонней оценке обстановки и долгосрочном прогнозировании, которые проводятся МЧС России с привлечением сил и средств Федеральных органов исполнительной власти и организаций.</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 способам защиты относятся: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использование средств индивидуальной защиты;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использование средств коллективной защиты;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эвакуация.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lastRenderedPageBreak/>
        <w:t>Под </w:t>
      </w:r>
      <w:r w:rsidRPr="006D0AD4">
        <w:rPr>
          <w:rFonts w:ascii="Helvetica" w:eastAsia="Times New Roman" w:hAnsi="Helvetica" w:cs="Times New Roman"/>
          <w:b/>
          <w:bCs/>
          <w:i/>
          <w:iCs/>
          <w:color w:val="333333"/>
          <w:sz w:val="21"/>
          <w:lang w:eastAsia="ru-RU"/>
        </w:rPr>
        <w:t>видом защиты</w:t>
      </w:r>
      <w:r w:rsidRPr="006D0AD4">
        <w:rPr>
          <w:rFonts w:ascii="Helvetica" w:eastAsia="Times New Roman" w:hAnsi="Helvetica" w:cs="Times New Roman"/>
          <w:color w:val="333333"/>
          <w:sz w:val="21"/>
          <w:szCs w:val="21"/>
          <w:lang w:eastAsia="ru-RU"/>
        </w:rPr>
        <w:t> понимается специфическая сфера профессиональной аварийно-спасательной деятельности, целью которой является защита людей и территорий от поражающих факторов ЧС.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Каждый вид защиты осуществляется путём проведения соответствующих ему комплекса защитных мероприятий, предусматривающих использование специфических для данного вида действий, способов и средств защиты.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Основные виды защиты населения от воздействия поражающих   факторов ЧС и при военных конфликтах:</w:t>
      </w:r>
    </w:p>
    <w:p w:rsidR="006D0AD4" w:rsidRPr="006D0AD4" w:rsidRDefault="006D0AD4" w:rsidP="006D0AD4">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Инженерная защита</w:t>
      </w:r>
    </w:p>
    <w:p w:rsidR="006D0AD4" w:rsidRPr="006D0AD4" w:rsidRDefault="006D0AD4" w:rsidP="006D0AD4">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Радиационная защита</w:t>
      </w:r>
    </w:p>
    <w:p w:rsidR="006D0AD4" w:rsidRPr="006D0AD4" w:rsidRDefault="006D0AD4" w:rsidP="006D0AD4">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Противопожарная защита</w:t>
      </w:r>
    </w:p>
    <w:p w:rsidR="006D0AD4" w:rsidRPr="006D0AD4" w:rsidRDefault="006D0AD4" w:rsidP="006D0AD4">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Химическая защита</w:t>
      </w:r>
    </w:p>
    <w:p w:rsidR="006D0AD4" w:rsidRPr="006D0AD4" w:rsidRDefault="006D0AD4" w:rsidP="006D0AD4">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Медицинская защита</w:t>
      </w:r>
    </w:p>
    <w:p w:rsidR="006D0AD4" w:rsidRPr="006D0AD4" w:rsidRDefault="006D0AD4" w:rsidP="006D0AD4">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Эвакуация населения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Так, например, с целью защиты людей от воздействия опасных веществ, находящихся в воздухе (ОВ, БС и радиоактивной пыли), а также от внешнего гамма и нейтронного излучения организуется радиационная, химическая и медико-биологическая защита (РХБЗ). Эти виды защиты населения строятся на сочетании применения средств индивидуальной и коллективной защиты, являющихся основой радиационного и химического режима.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 средствам коллективной защиты относятся различные защитные инженерные сооружения: убежища, противорадиационные укрытия и укрытия. К индивидуальным средствам относятся средства защиты органов дыхания (противогазы, респираторы, ватно-марлевые повязки), изолирующая и фильтрующая одежда, медицинские средства (аптечки индивидуальные, противохимические пакеты, перевязочные пакеты). Фонд защитных сооружений и запасы индивидуальных средств защиты необходимо накапливать в мирное время и содержать в готовности к немедленному применению.</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color w:val="333333"/>
          <w:sz w:val="21"/>
          <w:szCs w:val="21"/>
          <w:lang w:eastAsia="ru-RU"/>
        </w:rPr>
        <w:t>Важное значение</w:t>
      </w:r>
      <w:proofErr w:type="gramEnd"/>
      <w:r w:rsidRPr="006D0AD4">
        <w:rPr>
          <w:rFonts w:ascii="Helvetica" w:eastAsia="Times New Roman" w:hAnsi="Helvetica" w:cs="Times New Roman"/>
          <w:color w:val="333333"/>
          <w:sz w:val="21"/>
          <w:szCs w:val="21"/>
          <w:lang w:eastAsia="ru-RU"/>
        </w:rPr>
        <w:t xml:space="preserve"> для защиты населения имеет индивидуальный, групповой радиационный контроль и учет поглощенных доз, что дает возможность руководителям организаций и командирам формирований принимать необходимые решения по использованию рабочих и служащих при действиях на зараженной местности.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Конкретные мероприятия по защите населения в случае возникновения ЧС предусматриваются планами действий по предупреждению и ликвидации чрезвычайных ситуаций природного и техногенного характера организаций и органов власти.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Мероприятия по защите в военное время отражаются в планах гражданской обороны объектов и в планах гражданской обороны и защиты населения органов власти.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Планы гражданской обороны составляются заблаговременно – в мирное время – и определяют объем, организацию, порядок, способы и сроки выполнения мероприятий по приведению в готовность гражданской обороны при переводе ее с мирного на военное время, в ходе ее ведения, а также при возникновении ЧС природного и техногенного характера.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Учебный вопрос 2. Организация инженерной защиты населения и работников организаций.</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Особое место среди способов защиты занимает </w:t>
      </w:r>
      <w:r w:rsidRPr="006D0AD4">
        <w:rPr>
          <w:rFonts w:ascii="Helvetica" w:eastAsia="Times New Roman" w:hAnsi="Helvetica" w:cs="Times New Roman"/>
          <w:b/>
          <w:bCs/>
          <w:color w:val="333333"/>
          <w:sz w:val="21"/>
          <w:lang w:eastAsia="ru-RU"/>
        </w:rPr>
        <w:t>инженерная защита</w:t>
      </w:r>
      <w:r w:rsidRPr="006D0AD4">
        <w:rPr>
          <w:rFonts w:ascii="Helvetica" w:eastAsia="Times New Roman" w:hAnsi="Helvetica" w:cs="Times New Roman"/>
          <w:color w:val="333333"/>
          <w:sz w:val="21"/>
          <w:szCs w:val="21"/>
          <w:lang w:eastAsia="ru-RU"/>
        </w:rPr>
        <w:t>, определяемая как, комплекс организационных и инженерно-технических мероприятий, направленных на защиту людей и материальных ресурсов от поражающих факторов аварии путём укрытия их в защитных сооружениях, накапливаемых заблаговременно в соответствии с установленными нормами, а также ускоренного их создания с появлением угрозы.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lastRenderedPageBreak/>
        <w:t>Система инженерной защиты населения основана на использовании средств коллективной защиты населения, как постоянно действующего фактора на всех этапах организации и ведения гражданской обороны.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Наиболее важным способом инженерной защиты населения является укрытие его в </w:t>
      </w:r>
      <w:r w:rsidRPr="006D0AD4">
        <w:rPr>
          <w:rFonts w:ascii="Helvetica" w:eastAsia="Times New Roman" w:hAnsi="Helvetica" w:cs="Times New Roman"/>
          <w:b/>
          <w:bCs/>
          <w:i/>
          <w:iCs/>
          <w:color w:val="333333"/>
          <w:sz w:val="21"/>
          <w:lang w:eastAsia="ru-RU"/>
        </w:rPr>
        <w:t>защитных сооружениях</w:t>
      </w:r>
      <w:r w:rsidRPr="006D0AD4">
        <w:rPr>
          <w:rFonts w:ascii="Helvetica" w:eastAsia="Times New Roman" w:hAnsi="Helvetica" w:cs="Times New Roman"/>
          <w:color w:val="333333"/>
          <w:sz w:val="21"/>
          <w:szCs w:val="21"/>
          <w:lang w:eastAsia="ru-RU"/>
        </w:rPr>
        <w:t> гражданской обороны.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Защитное сооружение гражданской обороны (ЗС ГО) </w:t>
      </w:r>
      <w:r w:rsidRPr="006D0AD4">
        <w:rPr>
          <w:rFonts w:ascii="Helvetica" w:eastAsia="Times New Roman" w:hAnsi="Helvetica" w:cs="Times New Roman"/>
          <w:color w:val="333333"/>
          <w:sz w:val="21"/>
          <w:szCs w:val="21"/>
          <w:lang w:eastAsia="ru-RU"/>
        </w:rPr>
        <w:t>— инженерное сооружение, предназначенное для укрытия людей, техники и имущества от опасностей, возникающих в результате аварий и катастроф на потенциально опасных объектах, либо стихийных бедствий в районах размещения этих объектов, а также от воздействия современных средств поражения.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Эти сооружения в зависимости от защитных свойств подразделяются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на убежища, противорадиационные укрытия и укрытия.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Классификация защитных сооружений ГО:</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по защитным свойствам;</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назначению;</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месту расположения;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времени возведения;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вместимости.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Классификация защитных сооружений ГО по защитным свойствам:</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b/>
          <w:bCs/>
          <w:color w:val="333333"/>
          <w:sz w:val="21"/>
          <w:lang w:eastAsia="ru-RU"/>
        </w:rPr>
        <w:t>• Убежище гражданской обороны </w:t>
      </w:r>
      <w:r w:rsidRPr="006D0AD4">
        <w:rPr>
          <w:rFonts w:ascii="Helvetica" w:eastAsia="Times New Roman" w:hAnsi="Helvetica" w:cs="Times New Roman"/>
          <w:color w:val="333333"/>
          <w:sz w:val="21"/>
          <w:szCs w:val="21"/>
          <w:lang w:eastAsia="ru-RU"/>
        </w:rPr>
        <w:t>— защитное сооружение ГО, обеспечивающее в течение определенного времени защиту укрываемых от воздействий поражающих факторов ядерного оружия и обычных средств поражения, бактериальных (биологических) средств, отравляющих веществ, а также при необходимости от катастрофического затопления, химически опасных веществ, радиоактивных продуктов при разрушении ядерных энергоустановок, высоких температур и продуктов горения при пожаре.</w:t>
      </w:r>
      <w:proofErr w:type="gramEnd"/>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Убежища подразделяются на классы A-I, </w:t>
      </w:r>
      <w:proofErr w:type="gramStart"/>
      <w:r w:rsidRPr="006D0AD4">
        <w:rPr>
          <w:rFonts w:ascii="Helvetica" w:eastAsia="Times New Roman" w:hAnsi="Helvetica" w:cs="Times New Roman"/>
          <w:color w:val="333333"/>
          <w:sz w:val="21"/>
          <w:szCs w:val="21"/>
          <w:lang w:eastAsia="ru-RU"/>
        </w:rPr>
        <w:t>А-И</w:t>
      </w:r>
      <w:proofErr w:type="gramEnd"/>
      <w:r w:rsidRPr="006D0AD4">
        <w:rPr>
          <w:rFonts w:ascii="Helvetica" w:eastAsia="Times New Roman" w:hAnsi="Helvetica" w:cs="Times New Roman"/>
          <w:color w:val="333333"/>
          <w:sz w:val="21"/>
          <w:szCs w:val="21"/>
          <w:lang w:eastAsia="ru-RU"/>
        </w:rPr>
        <w:t>, A-III, A-IV, A-V.</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Для каждого класса убежищ установлены требования к их защитным свойствам по избыточному давлению во фронте ударной волны и кратности ослабления ионизирующего облучения.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 Противорадиационные укрытия (</w:t>
      </w:r>
      <w:proofErr w:type="gramStart"/>
      <w:r w:rsidRPr="006D0AD4">
        <w:rPr>
          <w:rFonts w:ascii="Helvetica" w:eastAsia="Times New Roman" w:hAnsi="Helvetica" w:cs="Times New Roman"/>
          <w:b/>
          <w:bCs/>
          <w:color w:val="333333"/>
          <w:sz w:val="21"/>
          <w:lang w:eastAsia="ru-RU"/>
        </w:rPr>
        <w:t>ПРУ</w:t>
      </w:r>
      <w:proofErr w:type="gramEnd"/>
      <w:r w:rsidRPr="006D0AD4">
        <w:rPr>
          <w:rFonts w:ascii="Helvetica" w:eastAsia="Times New Roman" w:hAnsi="Helvetica" w:cs="Times New Roman"/>
          <w:b/>
          <w:bCs/>
          <w:color w:val="333333"/>
          <w:sz w:val="21"/>
          <w:lang w:eastAsia="ru-RU"/>
        </w:rPr>
        <w:t>) </w:t>
      </w:r>
      <w:r w:rsidRPr="006D0AD4">
        <w:rPr>
          <w:rFonts w:ascii="Helvetica" w:eastAsia="Times New Roman" w:hAnsi="Helvetica" w:cs="Times New Roman"/>
          <w:color w:val="333333"/>
          <w:sz w:val="21"/>
          <w:szCs w:val="21"/>
          <w:lang w:eastAsia="ru-RU"/>
        </w:rPr>
        <w:t>— защитные сооружения, предназначенные для защиты людей от внешнего ионизирующего излучения при радиоактивном загрязнении местности и непосредственного попадания радиоактивной пыли в органы дыхания, на кожу и одежду, а также от светового излучения ядерного взрыва. Кроме того, при соответствующей прочности конструкций они могут частично защищать людей от воздействия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ударной и взрывной волны, обломков разрушающихся зданий, а также от непосредственного попадания на кожу и одежду капель отравляющих веществ и аэрозолей бактериальных средств.</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Укрытие</w:t>
      </w:r>
      <w:r w:rsidRPr="006D0AD4">
        <w:rPr>
          <w:rFonts w:ascii="Helvetica" w:eastAsia="Times New Roman" w:hAnsi="Helvetica" w:cs="Times New Roman"/>
          <w:color w:val="333333"/>
          <w:sz w:val="21"/>
          <w:szCs w:val="21"/>
          <w:lang w:eastAsia="ru-RU"/>
        </w:rPr>
        <w:t> - защитное сооружение ГО, обеспечивающее защиту укрываемых от фугасного и осколочного действия обычных средств поражения, поражения обломками строительных конструкций, а также от обрушения конструкций вышерасположенных этажей зданий различной этажности.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Классификация защитных сооружений ГО по назначению</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для защиты населения;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для размещения органов управления (командные пункты, пункты управления, узлы связи).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Каждое убежище должно иметь телефон, связь с ПУ и громкоговорители, подключенные к городской и местной РТС.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color w:val="333333"/>
          <w:sz w:val="21"/>
          <w:szCs w:val="21"/>
          <w:lang w:eastAsia="ru-RU"/>
        </w:rPr>
        <w:lastRenderedPageBreak/>
        <w:t>ПРУ</w:t>
      </w:r>
      <w:proofErr w:type="gramEnd"/>
      <w:r w:rsidRPr="006D0AD4">
        <w:rPr>
          <w:rFonts w:ascii="Helvetica" w:eastAsia="Times New Roman" w:hAnsi="Helvetica" w:cs="Times New Roman"/>
          <w:color w:val="333333"/>
          <w:sz w:val="21"/>
          <w:szCs w:val="21"/>
          <w:lang w:eastAsia="ru-RU"/>
        </w:rPr>
        <w:t xml:space="preserve"> в котором размещается руководство организации, должно иметь</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телефон, связь с местным штабом ГО и громкоговоритель, подключенный к городской и местной РТС. В других </w:t>
      </w:r>
      <w:proofErr w:type="gramStart"/>
      <w:r w:rsidRPr="006D0AD4">
        <w:rPr>
          <w:rFonts w:ascii="Helvetica" w:eastAsia="Times New Roman" w:hAnsi="Helvetica" w:cs="Times New Roman"/>
          <w:color w:val="333333"/>
          <w:sz w:val="21"/>
          <w:szCs w:val="21"/>
          <w:lang w:eastAsia="ru-RU"/>
        </w:rPr>
        <w:t>ПРУ</w:t>
      </w:r>
      <w:proofErr w:type="gramEnd"/>
      <w:r w:rsidRPr="006D0AD4">
        <w:rPr>
          <w:rFonts w:ascii="Helvetica" w:eastAsia="Times New Roman" w:hAnsi="Helvetica" w:cs="Times New Roman"/>
          <w:color w:val="333333"/>
          <w:sz w:val="21"/>
          <w:szCs w:val="21"/>
          <w:lang w:eastAsia="ru-RU"/>
        </w:rPr>
        <w:t xml:space="preserve"> устанавливаются только громкоговорители РТС. Пункты управления в </w:t>
      </w:r>
      <w:proofErr w:type="gramStart"/>
      <w:r w:rsidRPr="006D0AD4">
        <w:rPr>
          <w:rFonts w:ascii="Helvetica" w:eastAsia="Times New Roman" w:hAnsi="Helvetica" w:cs="Times New Roman"/>
          <w:color w:val="333333"/>
          <w:sz w:val="21"/>
          <w:szCs w:val="21"/>
          <w:lang w:eastAsia="ru-RU"/>
        </w:rPr>
        <w:t>ПРУ</w:t>
      </w:r>
      <w:proofErr w:type="gramEnd"/>
      <w:r w:rsidRPr="006D0AD4">
        <w:rPr>
          <w:rFonts w:ascii="Helvetica" w:eastAsia="Times New Roman" w:hAnsi="Helvetica" w:cs="Times New Roman"/>
          <w:color w:val="333333"/>
          <w:sz w:val="21"/>
          <w:szCs w:val="21"/>
          <w:lang w:eastAsia="ru-RU"/>
        </w:rPr>
        <w:t xml:space="preserve"> не предусматриваются.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Для резервирования проводного вещания следует предусматривать радиоприемник.</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Классификация защитных сооружений ГО по месту расположения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встроенные;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отдельно стоящие.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Убежища при возможности следует размещать:</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встроенные — под зданиями наименьшей этажности из </w:t>
      </w:r>
      <w:proofErr w:type="gramStart"/>
      <w:r w:rsidRPr="006D0AD4">
        <w:rPr>
          <w:rFonts w:ascii="Helvetica" w:eastAsia="Times New Roman" w:hAnsi="Helvetica" w:cs="Times New Roman"/>
          <w:color w:val="333333"/>
          <w:sz w:val="21"/>
          <w:szCs w:val="21"/>
          <w:lang w:eastAsia="ru-RU"/>
        </w:rPr>
        <w:t>строящихся</w:t>
      </w:r>
      <w:proofErr w:type="gramEnd"/>
      <w:r w:rsidRPr="006D0AD4">
        <w:rPr>
          <w:rFonts w:ascii="Helvetica" w:eastAsia="Times New Roman" w:hAnsi="Helvetica" w:cs="Times New Roman"/>
          <w:color w:val="333333"/>
          <w:sz w:val="21"/>
          <w:szCs w:val="21"/>
          <w:lang w:eastAsia="ru-RU"/>
        </w:rPr>
        <w:t xml:space="preserve"> на данной площадке;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отдельно стоящие — на расстоянии от зданий и сооружений, равном их высоте.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Классификация защитных сооружений ГО по времени возведения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возводимые заблаговременно;</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быстровозводимые.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Классификация защитных сооружений ГО по вместимости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Убежища: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малые (150-600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w:t>
      </w:r>
      <w:proofErr w:type="gramStart"/>
      <w:r w:rsidRPr="006D0AD4">
        <w:rPr>
          <w:rFonts w:ascii="Helvetica" w:eastAsia="Times New Roman" w:hAnsi="Helvetica" w:cs="Times New Roman"/>
          <w:color w:val="333333"/>
          <w:sz w:val="21"/>
          <w:szCs w:val="21"/>
          <w:lang w:eastAsia="ru-RU"/>
        </w:rPr>
        <w:t>средние</w:t>
      </w:r>
      <w:proofErr w:type="gramEnd"/>
      <w:r w:rsidRPr="006D0AD4">
        <w:rPr>
          <w:rFonts w:ascii="Helvetica" w:eastAsia="Times New Roman" w:hAnsi="Helvetica" w:cs="Times New Roman"/>
          <w:color w:val="333333"/>
          <w:sz w:val="21"/>
          <w:szCs w:val="21"/>
          <w:lang w:eastAsia="ru-RU"/>
        </w:rPr>
        <w:t xml:space="preserve"> (600-2000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w:t>
      </w:r>
      <w:proofErr w:type="gramStart"/>
      <w:r w:rsidRPr="006D0AD4">
        <w:rPr>
          <w:rFonts w:ascii="Helvetica" w:eastAsia="Times New Roman" w:hAnsi="Helvetica" w:cs="Times New Roman"/>
          <w:color w:val="333333"/>
          <w:sz w:val="21"/>
          <w:szCs w:val="21"/>
          <w:lang w:eastAsia="ru-RU"/>
        </w:rPr>
        <w:t>большие</w:t>
      </w:r>
      <w:proofErr w:type="gramEnd"/>
      <w:r w:rsidRPr="006D0AD4">
        <w:rPr>
          <w:rFonts w:ascii="Helvetica" w:eastAsia="Times New Roman" w:hAnsi="Helvetica" w:cs="Times New Roman"/>
          <w:color w:val="333333"/>
          <w:sz w:val="21"/>
          <w:szCs w:val="21"/>
          <w:lang w:eastAsia="ru-RU"/>
        </w:rPr>
        <w:t xml:space="preserve"> (более 2000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b/>
          <w:bCs/>
          <w:color w:val="333333"/>
          <w:sz w:val="21"/>
          <w:lang w:eastAsia="ru-RU"/>
        </w:rPr>
        <w:t>ПРУ</w:t>
      </w:r>
      <w:proofErr w:type="gramEnd"/>
      <w:r w:rsidRPr="006D0AD4">
        <w:rPr>
          <w:rFonts w:ascii="Helvetica" w:eastAsia="Times New Roman" w:hAnsi="Helvetica" w:cs="Times New Roman"/>
          <w:b/>
          <w:bCs/>
          <w:color w:val="333333"/>
          <w:sz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малые (до 150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w:t>
      </w:r>
      <w:proofErr w:type="gramStart"/>
      <w:r w:rsidRPr="006D0AD4">
        <w:rPr>
          <w:rFonts w:ascii="Helvetica" w:eastAsia="Times New Roman" w:hAnsi="Helvetica" w:cs="Times New Roman"/>
          <w:color w:val="333333"/>
          <w:sz w:val="21"/>
          <w:szCs w:val="21"/>
          <w:lang w:eastAsia="ru-RU"/>
        </w:rPr>
        <w:t>средние</w:t>
      </w:r>
      <w:proofErr w:type="gramEnd"/>
      <w:r w:rsidRPr="006D0AD4">
        <w:rPr>
          <w:rFonts w:ascii="Helvetica" w:eastAsia="Times New Roman" w:hAnsi="Helvetica" w:cs="Times New Roman"/>
          <w:color w:val="333333"/>
          <w:sz w:val="21"/>
          <w:szCs w:val="21"/>
          <w:lang w:eastAsia="ru-RU"/>
        </w:rPr>
        <w:t xml:space="preserve"> (150-600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w:t>
      </w:r>
      <w:proofErr w:type="gramStart"/>
      <w:r w:rsidRPr="006D0AD4">
        <w:rPr>
          <w:rFonts w:ascii="Helvetica" w:eastAsia="Times New Roman" w:hAnsi="Helvetica" w:cs="Times New Roman"/>
          <w:color w:val="333333"/>
          <w:sz w:val="21"/>
          <w:szCs w:val="21"/>
          <w:lang w:eastAsia="ru-RU"/>
        </w:rPr>
        <w:t>большие</w:t>
      </w:r>
      <w:proofErr w:type="gramEnd"/>
      <w:r w:rsidRPr="006D0AD4">
        <w:rPr>
          <w:rFonts w:ascii="Helvetica" w:eastAsia="Times New Roman" w:hAnsi="Helvetica" w:cs="Times New Roman"/>
          <w:color w:val="333333"/>
          <w:sz w:val="21"/>
          <w:szCs w:val="21"/>
          <w:lang w:eastAsia="ru-RU"/>
        </w:rPr>
        <w:t xml:space="preserve"> (более 600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Вместимость защитного сооружения определяется суммой мест для сидения (на первом ярусе) и лежания (на втором и третьем ярусах) и принимается, как правило, для убежищ не менее 150 человек.</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Вместимость убежищ принимается, как правило, не менее 150 человек, вместимость </w:t>
      </w:r>
      <w:proofErr w:type="gramStart"/>
      <w:r w:rsidRPr="006D0AD4">
        <w:rPr>
          <w:rFonts w:ascii="Helvetica" w:eastAsia="Times New Roman" w:hAnsi="Helvetica" w:cs="Times New Roman"/>
          <w:color w:val="333333"/>
          <w:sz w:val="21"/>
          <w:szCs w:val="21"/>
          <w:lang w:eastAsia="ru-RU"/>
        </w:rPr>
        <w:t>ПРУ</w:t>
      </w:r>
      <w:proofErr w:type="gramEnd"/>
      <w:r w:rsidRPr="006D0AD4">
        <w:rPr>
          <w:rFonts w:ascii="Helvetica" w:eastAsia="Times New Roman" w:hAnsi="Helvetica" w:cs="Times New Roman"/>
          <w:color w:val="333333"/>
          <w:sz w:val="21"/>
          <w:szCs w:val="21"/>
          <w:lang w:eastAsia="ru-RU"/>
        </w:rPr>
        <w:t xml:space="preserve"> — 1000 человек и меньше.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Убежище </w:t>
      </w:r>
      <w:r w:rsidRPr="006D0AD4">
        <w:rPr>
          <w:rFonts w:ascii="Helvetica" w:eastAsia="Times New Roman" w:hAnsi="Helvetica" w:cs="Times New Roman"/>
          <w:color w:val="333333"/>
          <w:sz w:val="21"/>
          <w:szCs w:val="21"/>
          <w:lang w:eastAsia="ru-RU"/>
        </w:rPr>
        <w:t>должно обеспечивать защиту работников, нетранспортабельных больных и трудоспособного населения от расчетного воздействия поражающих факторов ЯО, обычных средств поражения, ОВ, БС, катастрофического затопления, АХОВ, РВ, высоких температур и продуктов горения при пожарах. Обеспечивает непрерывное пребывание расчетного количества укрываемых в течение двух суток.</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Высота помещений — не более 3,5 м. При высоте помещений от 2,15 до 2,9 м — 2-х ярусное расположение нар, а при высоте 2,9 м и более — 3-х ярусное.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Расстояние от верхнего яруса до перекрытия или выступающих конструкций — не менее 0,75 м.</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Предусматриваются отдельные помещения для детей до 11 лет, беременных и кормящих матерей (не менее 10 % от общей численности укрываемых).</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В защитном сооружении на каждые 500 укрываемых необходимо предусматривать 1 </w:t>
      </w:r>
      <w:proofErr w:type="spellStart"/>
      <w:r w:rsidRPr="006D0AD4">
        <w:rPr>
          <w:rFonts w:ascii="Helvetica" w:eastAsia="Times New Roman" w:hAnsi="Helvetica" w:cs="Times New Roman"/>
          <w:color w:val="333333"/>
          <w:sz w:val="21"/>
          <w:szCs w:val="21"/>
          <w:lang w:eastAsia="ru-RU"/>
        </w:rPr>
        <w:t>санпост</w:t>
      </w:r>
      <w:proofErr w:type="spellEnd"/>
      <w:r w:rsidRPr="006D0AD4">
        <w:rPr>
          <w:rFonts w:ascii="Helvetica" w:eastAsia="Times New Roman" w:hAnsi="Helvetica" w:cs="Times New Roman"/>
          <w:color w:val="333333"/>
          <w:sz w:val="21"/>
          <w:szCs w:val="21"/>
          <w:lang w:eastAsia="ru-RU"/>
        </w:rPr>
        <w:t xml:space="preserve"> (2 м</w:t>
      </w:r>
      <w:proofErr w:type="gramStart"/>
      <w:r w:rsidRPr="006D0AD4">
        <w:rPr>
          <w:rFonts w:ascii="Helvetica" w:eastAsia="Times New Roman" w:hAnsi="Helvetica" w:cs="Times New Roman"/>
          <w:color w:val="333333"/>
          <w:sz w:val="16"/>
          <w:szCs w:val="16"/>
          <w:vertAlign w:val="superscript"/>
          <w:lang w:eastAsia="ru-RU"/>
        </w:rPr>
        <w:t>2</w:t>
      </w:r>
      <w:proofErr w:type="gramEnd"/>
      <w:r w:rsidRPr="006D0AD4">
        <w:rPr>
          <w:rFonts w:ascii="Helvetica" w:eastAsia="Times New Roman" w:hAnsi="Helvetica" w:cs="Times New Roman"/>
          <w:color w:val="333333"/>
          <w:sz w:val="21"/>
          <w:szCs w:val="21"/>
          <w:lang w:eastAsia="ru-RU"/>
        </w:rPr>
        <w:t xml:space="preserve">), но не менее одного </w:t>
      </w:r>
      <w:proofErr w:type="spellStart"/>
      <w:r w:rsidRPr="006D0AD4">
        <w:rPr>
          <w:rFonts w:ascii="Helvetica" w:eastAsia="Times New Roman" w:hAnsi="Helvetica" w:cs="Times New Roman"/>
          <w:color w:val="333333"/>
          <w:sz w:val="21"/>
          <w:szCs w:val="21"/>
          <w:lang w:eastAsia="ru-RU"/>
        </w:rPr>
        <w:t>санпоста</w:t>
      </w:r>
      <w:proofErr w:type="spellEnd"/>
      <w:r w:rsidRPr="006D0AD4">
        <w:rPr>
          <w:rFonts w:ascii="Helvetica" w:eastAsia="Times New Roman" w:hAnsi="Helvetica" w:cs="Times New Roman"/>
          <w:color w:val="333333"/>
          <w:sz w:val="21"/>
          <w:szCs w:val="21"/>
          <w:lang w:eastAsia="ru-RU"/>
        </w:rPr>
        <w:t xml:space="preserve"> на ЗС.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lastRenderedPageBreak/>
        <w:t xml:space="preserve">В убежищах на 900-1200 человек кроме </w:t>
      </w:r>
      <w:proofErr w:type="spellStart"/>
      <w:r w:rsidRPr="006D0AD4">
        <w:rPr>
          <w:rFonts w:ascii="Helvetica" w:eastAsia="Times New Roman" w:hAnsi="Helvetica" w:cs="Times New Roman"/>
          <w:color w:val="333333"/>
          <w:sz w:val="21"/>
          <w:szCs w:val="21"/>
          <w:lang w:eastAsia="ru-RU"/>
        </w:rPr>
        <w:t>санпостов</w:t>
      </w:r>
      <w:proofErr w:type="spellEnd"/>
      <w:r w:rsidRPr="006D0AD4">
        <w:rPr>
          <w:rFonts w:ascii="Helvetica" w:eastAsia="Times New Roman" w:hAnsi="Helvetica" w:cs="Times New Roman"/>
          <w:color w:val="333333"/>
          <w:sz w:val="21"/>
          <w:szCs w:val="21"/>
          <w:lang w:eastAsia="ru-RU"/>
        </w:rPr>
        <w:t xml:space="preserve"> следует предусматривать медпункт (9 м</w:t>
      </w:r>
      <w:proofErr w:type="gramStart"/>
      <w:r w:rsidRPr="006D0AD4">
        <w:rPr>
          <w:rFonts w:ascii="Helvetica" w:eastAsia="Times New Roman" w:hAnsi="Helvetica" w:cs="Times New Roman"/>
          <w:color w:val="333333"/>
          <w:sz w:val="16"/>
          <w:szCs w:val="16"/>
          <w:vertAlign w:val="superscript"/>
          <w:lang w:eastAsia="ru-RU"/>
        </w:rPr>
        <w:t>2</w:t>
      </w:r>
      <w:proofErr w:type="gramEnd"/>
      <w:r w:rsidRPr="006D0AD4">
        <w:rPr>
          <w:rFonts w:ascii="Helvetica" w:eastAsia="Times New Roman" w:hAnsi="Helvetica" w:cs="Times New Roman"/>
          <w:color w:val="333333"/>
          <w:sz w:val="21"/>
          <w:szCs w:val="21"/>
          <w:lang w:eastAsia="ru-RU"/>
        </w:rPr>
        <w:t>), при этом на каждые 100 укрываемых сверх 1200 человек площадь медпункта увеличивается на 1 м</w:t>
      </w:r>
      <w:r w:rsidRPr="006D0AD4">
        <w:rPr>
          <w:rFonts w:ascii="Helvetica" w:eastAsia="Times New Roman" w:hAnsi="Helvetica" w:cs="Times New Roman"/>
          <w:color w:val="333333"/>
          <w:sz w:val="16"/>
          <w:szCs w:val="16"/>
          <w:vertAlign w:val="superscript"/>
          <w:lang w:eastAsia="ru-RU"/>
        </w:rPr>
        <w:t>2</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 убежищах следует предусматривать основные и вспомогательные помещения.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К основным помещениям относятся: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помещения для </w:t>
      </w:r>
      <w:proofErr w:type="gramStart"/>
      <w:r w:rsidRPr="006D0AD4">
        <w:rPr>
          <w:rFonts w:ascii="Helvetica" w:eastAsia="Times New Roman" w:hAnsi="Helvetica" w:cs="Times New Roman"/>
          <w:color w:val="333333"/>
          <w:sz w:val="21"/>
          <w:szCs w:val="21"/>
          <w:lang w:eastAsia="ru-RU"/>
        </w:rPr>
        <w:t>укрываемых</w:t>
      </w:r>
      <w:proofErr w:type="gramEnd"/>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пункты управления и санитарный пост (пункт);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в убежищах учреждений здравоохранения — также операционно-перевязочные, </w:t>
      </w:r>
      <w:proofErr w:type="spellStart"/>
      <w:r w:rsidRPr="006D0AD4">
        <w:rPr>
          <w:rFonts w:ascii="Helvetica" w:eastAsia="Times New Roman" w:hAnsi="Helvetica" w:cs="Times New Roman"/>
          <w:color w:val="333333"/>
          <w:sz w:val="21"/>
          <w:szCs w:val="21"/>
          <w:lang w:eastAsia="ru-RU"/>
        </w:rPr>
        <w:t>предоперационно-стерилизационные</w:t>
      </w:r>
      <w:proofErr w:type="spellEnd"/>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помещение для разогрева пищи.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К вспомогательным помещениям относятся: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фильтровентиляционные помещения (ФВП);</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санитарные узлы;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защищенные дизельные электростанции;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помещение для хранения продовольствия;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станция перекачки;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баллонная;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тамбур-шлюз;</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тамбуры.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Кроме основных и вспомогательных помещений при убежищах могут быть предусмотрены такие вспомогательные сооружения, как лестничные спуски (шахты с оголовками), тоннели, </w:t>
      </w:r>
      <w:proofErr w:type="spellStart"/>
      <w:r w:rsidRPr="006D0AD4">
        <w:rPr>
          <w:rFonts w:ascii="Helvetica" w:eastAsia="Times New Roman" w:hAnsi="Helvetica" w:cs="Times New Roman"/>
          <w:color w:val="333333"/>
          <w:sz w:val="21"/>
          <w:szCs w:val="21"/>
          <w:lang w:eastAsia="ru-RU"/>
        </w:rPr>
        <w:t>предтамбуры</w:t>
      </w:r>
      <w:proofErr w:type="spellEnd"/>
      <w:r w:rsidRPr="006D0AD4">
        <w:rPr>
          <w:rFonts w:ascii="Helvetica" w:eastAsia="Times New Roman" w:hAnsi="Helvetica" w:cs="Times New Roman"/>
          <w:b/>
          <w:bCs/>
          <w:color w:val="333333"/>
          <w:sz w:val="21"/>
          <w:lang w:eastAsia="ru-RU"/>
        </w:rPr>
        <w:t>, </w:t>
      </w:r>
      <w:r w:rsidRPr="006D0AD4">
        <w:rPr>
          <w:rFonts w:ascii="Helvetica" w:eastAsia="Times New Roman" w:hAnsi="Helvetica" w:cs="Times New Roman"/>
          <w:color w:val="333333"/>
          <w:sz w:val="21"/>
          <w:szCs w:val="21"/>
          <w:lang w:eastAsia="ru-RU"/>
        </w:rPr>
        <w:t>воздухозаборные и выхлопные каналы, расширительные камеры</w:t>
      </w:r>
      <w:r w:rsidRPr="006D0AD4">
        <w:rPr>
          <w:rFonts w:ascii="Helvetica" w:eastAsia="Times New Roman" w:hAnsi="Helvetica" w:cs="Times New Roman"/>
          <w:b/>
          <w:bCs/>
          <w:color w:val="333333"/>
          <w:sz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Источники водоснабжения убежища: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основной (водопроводная сеть: расход воды — 2 л/час и суточный — 25 л/</w:t>
      </w:r>
      <w:proofErr w:type="spellStart"/>
      <w:r w:rsidRPr="006D0AD4">
        <w:rPr>
          <w:rFonts w:ascii="Helvetica" w:eastAsia="Times New Roman" w:hAnsi="Helvetica" w:cs="Times New Roman"/>
          <w:color w:val="333333"/>
          <w:sz w:val="21"/>
          <w:szCs w:val="21"/>
          <w:lang w:eastAsia="ru-RU"/>
        </w:rPr>
        <w:t>сут</w:t>
      </w:r>
      <w:proofErr w:type="spellEnd"/>
      <w:r w:rsidRPr="006D0AD4">
        <w:rPr>
          <w:rFonts w:ascii="Helvetica" w:eastAsia="Times New Roman" w:hAnsi="Helvetica" w:cs="Times New Roman"/>
          <w:color w:val="333333"/>
          <w:sz w:val="21"/>
          <w:szCs w:val="21"/>
          <w:lang w:eastAsia="ru-RU"/>
        </w:rPr>
        <w:t xml:space="preserve"> на одного укрываемого);</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w:t>
      </w:r>
      <w:proofErr w:type="gramStart"/>
      <w:r w:rsidRPr="006D0AD4">
        <w:rPr>
          <w:rFonts w:ascii="Helvetica" w:eastAsia="Times New Roman" w:hAnsi="Helvetica" w:cs="Times New Roman"/>
          <w:color w:val="333333"/>
          <w:sz w:val="21"/>
          <w:szCs w:val="21"/>
          <w:lang w:eastAsia="ru-RU"/>
        </w:rPr>
        <w:t>резервный</w:t>
      </w:r>
      <w:proofErr w:type="gramEnd"/>
      <w:r w:rsidRPr="006D0AD4">
        <w:rPr>
          <w:rFonts w:ascii="Helvetica" w:eastAsia="Times New Roman" w:hAnsi="Helvetica" w:cs="Times New Roman"/>
          <w:color w:val="333333"/>
          <w:sz w:val="21"/>
          <w:szCs w:val="21"/>
          <w:lang w:eastAsia="ru-RU"/>
        </w:rPr>
        <w:t xml:space="preserve"> (артезианские скважины или колодцы);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аварийный (запас питьевой воды — не менее 3 л/</w:t>
      </w:r>
      <w:proofErr w:type="spellStart"/>
      <w:r w:rsidRPr="006D0AD4">
        <w:rPr>
          <w:rFonts w:ascii="Helvetica" w:eastAsia="Times New Roman" w:hAnsi="Helvetica" w:cs="Times New Roman"/>
          <w:color w:val="333333"/>
          <w:sz w:val="21"/>
          <w:szCs w:val="21"/>
          <w:lang w:eastAsia="ru-RU"/>
        </w:rPr>
        <w:t>сут</w:t>
      </w:r>
      <w:proofErr w:type="spellEnd"/>
      <w:r w:rsidRPr="006D0AD4">
        <w:rPr>
          <w:rFonts w:ascii="Helvetica" w:eastAsia="Times New Roman" w:hAnsi="Helvetica" w:cs="Times New Roman"/>
          <w:color w:val="333333"/>
          <w:sz w:val="21"/>
          <w:szCs w:val="21"/>
          <w:lang w:eastAsia="ru-RU"/>
        </w:rPr>
        <w:t xml:space="preserve"> на одного укрываемого).</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Противорадиационное укрытие (</w:t>
      </w:r>
      <w:proofErr w:type="gramStart"/>
      <w:r w:rsidRPr="006D0AD4">
        <w:rPr>
          <w:rFonts w:ascii="Helvetica" w:eastAsia="Times New Roman" w:hAnsi="Helvetica" w:cs="Times New Roman"/>
          <w:b/>
          <w:bCs/>
          <w:color w:val="333333"/>
          <w:sz w:val="21"/>
          <w:lang w:eastAsia="ru-RU"/>
        </w:rPr>
        <w:t>ПРУ</w:t>
      </w:r>
      <w:proofErr w:type="gramEnd"/>
      <w:r w:rsidRPr="006D0AD4">
        <w:rPr>
          <w:rFonts w:ascii="Helvetica" w:eastAsia="Times New Roman" w:hAnsi="Helvetica" w:cs="Times New Roman"/>
          <w:b/>
          <w:bCs/>
          <w:color w:val="333333"/>
          <w:sz w:val="21"/>
          <w:lang w:eastAsia="ru-RU"/>
        </w:rPr>
        <w:t>) </w:t>
      </w:r>
      <w:r w:rsidRPr="006D0AD4">
        <w:rPr>
          <w:rFonts w:ascii="Helvetica" w:eastAsia="Times New Roman" w:hAnsi="Helvetica" w:cs="Times New Roman"/>
          <w:color w:val="333333"/>
          <w:sz w:val="21"/>
          <w:szCs w:val="21"/>
          <w:lang w:eastAsia="ru-RU"/>
        </w:rPr>
        <w:t>должно обеспечивать надежную защиту укрываемых от поражающего воздействия ионизирующих излучений при РЗ местности и для частичной защиты от других поражающих факторов ЧСБ.</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В ПРУ на 300 </w:t>
      </w:r>
      <w:proofErr w:type="gramStart"/>
      <w:r w:rsidRPr="006D0AD4">
        <w:rPr>
          <w:rFonts w:ascii="Helvetica" w:eastAsia="Times New Roman" w:hAnsi="Helvetica" w:cs="Times New Roman"/>
          <w:color w:val="333333"/>
          <w:sz w:val="21"/>
          <w:szCs w:val="21"/>
          <w:lang w:eastAsia="ru-RU"/>
        </w:rPr>
        <w:t>человек</w:t>
      </w:r>
      <w:proofErr w:type="gramEnd"/>
      <w:r w:rsidRPr="006D0AD4">
        <w:rPr>
          <w:rFonts w:ascii="Helvetica" w:eastAsia="Times New Roman" w:hAnsi="Helvetica" w:cs="Times New Roman"/>
          <w:color w:val="333333"/>
          <w:sz w:val="21"/>
          <w:szCs w:val="21"/>
          <w:lang w:eastAsia="ru-RU"/>
        </w:rPr>
        <w:t xml:space="preserve"> и более находятся отдельные помещения для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детей до 11 лет, беременных женщин и кормящих матерей (при численности этой категории не менее 10 % от общей численности укрываемых).</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При этом норму площади пола на одного укрываемого для этой категории допускается увеличивать до 1 м</w:t>
      </w:r>
      <w:proofErr w:type="gramStart"/>
      <w:r w:rsidRPr="006D0AD4">
        <w:rPr>
          <w:rFonts w:ascii="Helvetica" w:eastAsia="Times New Roman" w:hAnsi="Helvetica" w:cs="Times New Roman"/>
          <w:color w:val="333333"/>
          <w:sz w:val="16"/>
          <w:szCs w:val="16"/>
          <w:vertAlign w:val="superscript"/>
          <w:lang w:eastAsia="ru-RU"/>
        </w:rPr>
        <w:t>2</w:t>
      </w:r>
      <w:proofErr w:type="gramEnd"/>
      <w:r w:rsidRPr="006D0AD4">
        <w:rPr>
          <w:rFonts w:ascii="Helvetica" w:eastAsia="Times New Roman" w:hAnsi="Helvetica" w:cs="Times New Roman"/>
          <w:color w:val="333333"/>
          <w:sz w:val="21"/>
          <w:szCs w:val="21"/>
          <w:lang w:eastAsia="ru-RU"/>
        </w:rPr>
        <w:t> (одноярусное) и до 0,7 м</w:t>
      </w:r>
      <w:r w:rsidRPr="006D0AD4">
        <w:rPr>
          <w:rFonts w:ascii="Helvetica" w:eastAsia="Times New Roman" w:hAnsi="Helvetica" w:cs="Times New Roman"/>
          <w:color w:val="333333"/>
          <w:sz w:val="16"/>
          <w:szCs w:val="16"/>
          <w:vertAlign w:val="superscript"/>
          <w:lang w:eastAsia="ru-RU"/>
        </w:rPr>
        <w:t>2</w:t>
      </w:r>
      <w:r w:rsidRPr="006D0AD4">
        <w:rPr>
          <w:rFonts w:ascii="Helvetica" w:eastAsia="Times New Roman" w:hAnsi="Helvetica" w:cs="Times New Roman"/>
          <w:color w:val="333333"/>
          <w:sz w:val="21"/>
          <w:szCs w:val="21"/>
          <w:lang w:eastAsia="ru-RU"/>
        </w:rPr>
        <w:t xml:space="preserve"> (двухъярусное). На каждые 500 укрываемых необходимо предусматривать 1 </w:t>
      </w:r>
      <w:proofErr w:type="spellStart"/>
      <w:r w:rsidRPr="006D0AD4">
        <w:rPr>
          <w:rFonts w:ascii="Helvetica" w:eastAsia="Times New Roman" w:hAnsi="Helvetica" w:cs="Times New Roman"/>
          <w:color w:val="333333"/>
          <w:sz w:val="21"/>
          <w:szCs w:val="21"/>
          <w:lang w:eastAsia="ru-RU"/>
        </w:rPr>
        <w:t>санпост</w:t>
      </w:r>
      <w:proofErr w:type="spellEnd"/>
      <w:r w:rsidRPr="006D0AD4">
        <w:rPr>
          <w:rFonts w:ascii="Helvetica" w:eastAsia="Times New Roman" w:hAnsi="Helvetica" w:cs="Times New Roman"/>
          <w:color w:val="333333"/>
          <w:sz w:val="21"/>
          <w:szCs w:val="21"/>
          <w:lang w:eastAsia="ru-RU"/>
        </w:rPr>
        <w:t xml:space="preserve"> (2 м</w:t>
      </w:r>
      <w:proofErr w:type="gramStart"/>
      <w:r w:rsidRPr="006D0AD4">
        <w:rPr>
          <w:rFonts w:ascii="Helvetica" w:eastAsia="Times New Roman" w:hAnsi="Helvetica" w:cs="Times New Roman"/>
          <w:color w:val="333333"/>
          <w:sz w:val="16"/>
          <w:szCs w:val="16"/>
          <w:vertAlign w:val="superscript"/>
          <w:lang w:eastAsia="ru-RU"/>
        </w:rPr>
        <w:t>2</w:t>
      </w:r>
      <w:proofErr w:type="gramEnd"/>
      <w:r w:rsidRPr="006D0AD4">
        <w:rPr>
          <w:rFonts w:ascii="Helvetica" w:eastAsia="Times New Roman" w:hAnsi="Helvetica" w:cs="Times New Roman"/>
          <w:color w:val="333333"/>
          <w:sz w:val="21"/>
          <w:szCs w:val="21"/>
          <w:lang w:eastAsia="ru-RU"/>
        </w:rPr>
        <w:t xml:space="preserve">), но не менее одного </w:t>
      </w:r>
      <w:proofErr w:type="spellStart"/>
      <w:r w:rsidRPr="006D0AD4">
        <w:rPr>
          <w:rFonts w:ascii="Helvetica" w:eastAsia="Times New Roman" w:hAnsi="Helvetica" w:cs="Times New Roman"/>
          <w:color w:val="333333"/>
          <w:sz w:val="21"/>
          <w:szCs w:val="21"/>
          <w:lang w:eastAsia="ru-RU"/>
        </w:rPr>
        <w:t>санпоста</w:t>
      </w:r>
      <w:proofErr w:type="spellEnd"/>
      <w:r w:rsidRPr="006D0AD4">
        <w:rPr>
          <w:rFonts w:ascii="Helvetica" w:eastAsia="Times New Roman" w:hAnsi="Helvetica" w:cs="Times New Roman"/>
          <w:color w:val="333333"/>
          <w:sz w:val="21"/>
          <w:szCs w:val="21"/>
          <w:lang w:eastAsia="ru-RU"/>
        </w:rPr>
        <w:t xml:space="preserve"> на защитное сооружение.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Внутреннее оборудование </w:t>
      </w:r>
      <w:proofErr w:type="gramStart"/>
      <w:r w:rsidRPr="006D0AD4">
        <w:rPr>
          <w:rFonts w:ascii="Helvetica" w:eastAsia="Times New Roman" w:hAnsi="Helvetica" w:cs="Times New Roman"/>
          <w:color w:val="333333"/>
          <w:sz w:val="21"/>
          <w:szCs w:val="21"/>
          <w:lang w:eastAsia="ru-RU"/>
        </w:rPr>
        <w:t>ПРУ</w:t>
      </w:r>
      <w:proofErr w:type="gramEnd"/>
      <w:r w:rsidRPr="006D0AD4">
        <w:rPr>
          <w:rFonts w:ascii="Helvetica" w:eastAsia="Times New Roman" w:hAnsi="Helvetica" w:cs="Times New Roman"/>
          <w:color w:val="333333"/>
          <w:sz w:val="21"/>
          <w:szCs w:val="21"/>
          <w:lang w:eastAsia="ru-RU"/>
        </w:rPr>
        <w:t xml:space="preserve"> включает в себя: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основные помещения — для размещения </w:t>
      </w:r>
      <w:proofErr w:type="gramStart"/>
      <w:r w:rsidRPr="006D0AD4">
        <w:rPr>
          <w:rFonts w:ascii="Helvetica" w:eastAsia="Times New Roman" w:hAnsi="Helvetica" w:cs="Times New Roman"/>
          <w:color w:val="333333"/>
          <w:sz w:val="21"/>
          <w:szCs w:val="21"/>
          <w:lang w:eastAsia="ru-RU"/>
        </w:rPr>
        <w:t>укрываемых</w:t>
      </w:r>
      <w:proofErr w:type="gramEnd"/>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вспомогательные помещения — санитарный узел, </w:t>
      </w:r>
      <w:proofErr w:type="gramStart"/>
      <w:r w:rsidRPr="006D0AD4">
        <w:rPr>
          <w:rFonts w:ascii="Helvetica" w:eastAsia="Times New Roman" w:hAnsi="Helvetica" w:cs="Times New Roman"/>
          <w:color w:val="333333"/>
          <w:sz w:val="21"/>
          <w:szCs w:val="21"/>
          <w:lang w:eastAsia="ru-RU"/>
        </w:rPr>
        <w:t>вентиляционная</w:t>
      </w:r>
      <w:proofErr w:type="gramEnd"/>
      <w:r w:rsidRPr="006D0AD4">
        <w:rPr>
          <w:rFonts w:ascii="Helvetica" w:eastAsia="Times New Roman" w:hAnsi="Helvetica" w:cs="Times New Roman"/>
          <w:color w:val="333333"/>
          <w:sz w:val="21"/>
          <w:szCs w:val="21"/>
          <w:lang w:eastAsia="ru-RU"/>
        </w:rPr>
        <w:t>, помещение для хранения загрязненной верхней одежды.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lastRenderedPageBreak/>
        <w:t>Укрытия должны обеспечивать защиту населения городов, отнесенных к группам по ГО, а также работников организаций, продолжающих свою деятельность в военное время, но не отнесенным к категориям по ГО, от воздействия обычных средств поражения, поражения обломками строительных конструкций и обрушения конструкций вышерасположенных этажей зданий различной этажности.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 случае</w:t>
      </w:r>
      <w:proofErr w:type="gramStart"/>
      <w:r w:rsidRPr="006D0AD4">
        <w:rPr>
          <w:rFonts w:ascii="Helvetica" w:eastAsia="Times New Roman" w:hAnsi="Helvetica" w:cs="Times New Roman"/>
          <w:color w:val="333333"/>
          <w:sz w:val="21"/>
          <w:szCs w:val="21"/>
          <w:lang w:eastAsia="ru-RU"/>
        </w:rPr>
        <w:t>,</w:t>
      </w:r>
      <w:proofErr w:type="gramEnd"/>
      <w:r w:rsidRPr="006D0AD4">
        <w:rPr>
          <w:rFonts w:ascii="Helvetica" w:eastAsia="Times New Roman" w:hAnsi="Helvetica" w:cs="Times New Roman"/>
          <w:color w:val="333333"/>
          <w:sz w:val="21"/>
          <w:szCs w:val="21"/>
          <w:lang w:eastAsia="ru-RU"/>
        </w:rPr>
        <w:t xml:space="preserve"> если укрытие расположено в зоне возможного радиоактивного загрязнения, должна быть предусмотрена дополнительная защита ограждающих его конструкций от внешнего радиоактивного излучения со степенью ослабления, равной 500, системы жизнеобеспечения укрытия должны быть рассчитаны на двухсуточное пребывание укрываемых.</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По продолжительности функционирования обеспечивают защиту укрываемых на период действия обычных средств поражения сроком до одних суток.</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color w:val="333333"/>
          <w:sz w:val="21"/>
          <w:szCs w:val="21"/>
          <w:lang w:eastAsia="ru-RU"/>
        </w:rPr>
        <w:t>Укрытия располагаются в приспособленных для этой цели подвальных, цокольных и первых этажах существующих зданий и сооружений различного назначения, подземных пространств городов, в том числе метрополитенов.</w:t>
      </w:r>
      <w:proofErr w:type="gramEnd"/>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Приспособление помещений под укрытия, а также их возведение проводят в период нарастания угрозы до объявления мобилизации и в период мобилизации по заблаговременно разработанным специализированными организациями решениям.</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По данным </w:t>
      </w:r>
      <w:proofErr w:type="spellStart"/>
      <w:r w:rsidRPr="006D0AD4">
        <w:rPr>
          <w:rFonts w:ascii="Helvetica" w:eastAsia="Times New Roman" w:hAnsi="Helvetica" w:cs="Times New Roman"/>
          <w:color w:val="333333"/>
          <w:sz w:val="21"/>
          <w:szCs w:val="21"/>
          <w:lang w:eastAsia="ru-RU"/>
        </w:rPr>
        <w:t>госдоклада</w:t>
      </w:r>
      <w:proofErr w:type="spellEnd"/>
      <w:r w:rsidRPr="006D0AD4">
        <w:rPr>
          <w:rFonts w:ascii="Helvetica" w:eastAsia="Times New Roman" w:hAnsi="Helvetica" w:cs="Times New Roman"/>
          <w:color w:val="333333"/>
          <w:sz w:val="21"/>
          <w:szCs w:val="21"/>
          <w:lang w:eastAsia="ru-RU"/>
        </w:rPr>
        <w:t xml:space="preserve"> «О состоянии защиты населения и территорий Свердловской области от чрезвычайных ситуаций природного и техногенного характера в 2018 году» для укрытия населения на территории Свердловской области по состоянию на 01.01.2019 г. имеется 3425 защитных сооружений гражданской обороны общей вместимостью 1 млн. 050 тыс. 719 чел. из них:</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убежища ГО - 745 шт. вместимостью 326 тыс. 982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противорадиационных укрытий (</w:t>
      </w:r>
      <w:proofErr w:type="gramStart"/>
      <w:r w:rsidRPr="006D0AD4">
        <w:rPr>
          <w:rFonts w:ascii="Helvetica" w:eastAsia="Times New Roman" w:hAnsi="Helvetica" w:cs="Times New Roman"/>
          <w:color w:val="333333"/>
          <w:sz w:val="21"/>
          <w:szCs w:val="21"/>
          <w:lang w:eastAsia="ru-RU"/>
        </w:rPr>
        <w:t>ПРУ</w:t>
      </w:r>
      <w:proofErr w:type="gramEnd"/>
      <w:r w:rsidRPr="006D0AD4">
        <w:rPr>
          <w:rFonts w:ascii="Helvetica" w:eastAsia="Times New Roman" w:hAnsi="Helvetica" w:cs="Times New Roman"/>
          <w:color w:val="333333"/>
          <w:sz w:val="21"/>
          <w:szCs w:val="21"/>
          <w:lang w:eastAsia="ru-RU"/>
        </w:rPr>
        <w:t>) - 2680 шт., вместимостью 723 тыс. 737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Укрытие остального населения предусмотрено в 16686 заглубленных и других помещениях подземного пространства вместимостью 5 млн. 176 тыс. 702 чел. тыс. чел.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 xml:space="preserve">Учебный вопрос 3: Организация эвакуации населения. Особенности организации и проведения </w:t>
      </w:r>
      <w:proofErr w:type="spellStart"/>
      <w:r w:rsidRPr="006D0AD4">
        <w:rPr>
          <w:rFonts w:ascii="Helvetica" w:eastAsia="Times New Roman" w:hAnsi="Helvetica" w:cs="Times New Roman"/>
          <w:b/>
          <w:bCs/>
          <w:color w:val="333333"/>
          <w:sz w:val="21"/>
          <w:lang w:eastAsia="ru-RU"/>
        </w:rPr>
        <w:t>эвакомероприятий</w:t>
      </w:r>
      <w:proofErr w:type="spellEnd"/>
      <w:r w:rsidRPr="006D0AD4">
        <w:rPr>
          <w:rFonts w:ascii="Helvetica" w:eastAsia="Times New Roman" w:hAnsi="Helvetica" w:cs="Times New Roman"/>
          <w:b/>
          <w:bCs/>
          <w:color w:val="333333"/>
          <w:sz w:val="21"/>
          <w:lang w:eastAsia="ru-RU"/>
        </w:rPr>
        <w:t xml:space="preserve"> при ЧС природного и техногенного характера.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b/>
          <w:bCs/>
          <w:i/>
          <w:iCs/>
          <w:color w:val="333333"/>
          <w:sz w:val="21"/>
          <w:lang w:eastAsia="ru-RU"/>
        </w:rPr>
        <w:t>Эвакуация населения при чрезвычайных ситуациях природного и техногенного характера – </w:t>
      </w:r>
      <w:r w:rsidRPr="006D0AD4">
        <w:rPr>
          <w:rFonts w:ascii="Helvetica" w:eastAsia="Times New Roman" w:hAnsi="Helvetica" w:cs="Times New Roman"/>
          <w:color w:val="333333"/>
          <w:sz w:val="21"/>
          <w:szCs w:val="21"/>
          <w:lang w:eastAsia="ru-RU"/>
        </w:rPr>
        <w:t>комплекс мероприятий по организованному вывозу (выводу) населения из зон чрезвычайной ситуации или вероятной чрезвычайной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(вне зон действия поражающих факторов источника ЧС) районах.</w:t>
      </w:r>
      <w:proofErr w:type="gramEnd"/>
      <w:r w:rsidRPr="006D0AD4">
        <w:rPr>
          <w:rFonts w:ascii="Helvetica" w:eastAsia="Times New Roman" w:hAnsi="Helvetica" w:cs="Times New Roman"/>
          <w:color w:val="333333"/>
          <w:sz w:val="21"/>
          <w:szCs w:val="21"/>
          <w:lang w:eastAsia="ru-RU"/>
        </w:rPr>
        <w:t xml:space="preserve"> Эвакуация считается завершенной, когда все подлежащие эвакуации население будет вывезено (выведено) за границы зоны действия поражающих факторов источника ЧС в безопасные районы.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Особенности проведения эвакуации определяются характером источника ЧС (радиоактивное загрязнение или химическое заражение местности, землетрясение, снежная лавина, сель, наводнение), пространственно-временными характеристиками воздействия поражающих факторов источника ЧС, численностью и охватом вывозимого (выводимого) населения, временем и срочностью проведения </w:t>
      </w:r>
      <w:proofErr w:type="spellStart"/>
      <w:r w:rsidRPr="006D0AD4">
        <w:rPr>
          <w:rFonts w:ascii="Helvetica" w:eastAsia="Times New Roman" w:hAnsi="Helvetica" w:cs="Times New Roman"/>
          <w:color w:val="333333"/>
          <w:sz w:val="21"/>
          <w:szCs w:val="21"/>
          <w:lang w:eastAsia="ru-RU"/>
        </w:rPr>
        <w:t>эвакомероприятий</w:t>
      </w:r>
      <w:proofErr w:type="spellEnd"/>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 зависимости от времени и сроков проведения выделяются варианты эвакуации населения - упреждающая (заблаговременная) или экстренная (безотлагательная).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При получении достоверных данных о высокой вероятности возникновения аварии на потенциально опасном объекте или стихийного бедствия проводится </w:t>
      </w:r>
      <w:r w:rsidRPr="006D0AD4">
        <w:rPr>
          <w:rFonts w:ascii="Helvetica" w:eastAsia="Times New Roman" w:hAnsi="Helvetica" w:cs="Times New Roman"/>
          <w:i/>
          <w:iCs/>
          <w:color w:val="333333"/>
          <w:sz w:val="21"/>
          <w:lang w:eastAsia="ru-RU"/>
        </w:rPr>
        <w:t>упреждающая </w:t>
      </w:r>
      <w:r w:rsidRPr="006D0AD4">
        <w:rPr>
          <w:rFonts w:ascii="Helvetica" w:eastAsia="Times New Roman" w:hAnsi="Helvetica" w:cs="Times New Roman"/>
          <w:color w:val="333333"/>
          <w:sz w:val="21"/>
          <w:szCs w:val="21"/>
          <w:lang w:eastAsia="ru-RU"/>
        </w:rPr>
        <w:t>(заблаговременная) эвакуация населения из зон возможного действия поражающих факторов (прогнозируемых зон ЧС). Основанием для введения данной меры защиты является краткосрочный прогноз возникновения аварии или стихийного бедствия на период от нескольких десятков минут до нескольких суток, который может уточняться в течение этого срока.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lastRenderedPageBreak/>
        <w:t>В случае возникновения чрезвычайной ситуации проводится </w:t>
      </w:r>
      <w:r w:rsidRPr="006D0AD4">
        <w:rPr>
          <w:rFonts w:ascii="Helvetica" w:eastAsia="Times New Roman" w:hAnsi="Helvetica" w:cs="Times New Roman"/>
          <w:i/>
          <w:iCs/>
          <w:color w:val="333333"/>
          <w:sz w:val="21"/>
          <w:lang w:eastAsia="ru-RU"/>
        </w:rPr>
        <w:t>экстренная (безотлагательная) эвакуация</w:t>
      </w:r>
      <w:r w:rsidRPr="006D0AD4">
        <w:rPr>
          <w:rFonts w:ascii="Helvetica" w:eastAsia="Times New Roman" w:hAnsi="Helvetica" w:cs="Times New Roman"/>
          <w:color w:val="333333"/>
          <w:sz w:val="21"/>
          <w:szCs w:val="21"/>
          <w:lang w:eastAsia="ru-RU"/>
        </w:rPr>
        <w:t> населения. Вывоз (вывод) населения из зоны чрезвычайной ситуации при малом времени упреждения и в условиях воздействия на людей поражающих факторов источника ЧС.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Экстренная эвакуация проводится и при нарушении нормального жизнеобеспечения населения, при котором возникает угроза жизни и здоровья людей.</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Необходимость принятия решения на эвакуацию населения и сроки ее осуществления в условиях, когда организация первоочередного жизнеобеспечения технически невозможна или нецелесообразна, определяются в соответствии с «Критериями принятия решения на эвакуацию населения в случае нарушения систем жизнеобеспечения населения в чрезвычайных ситуациях природного и техногенного характера».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 зависимости от развития чрезвычайной ситуации и численности выводимого из зоны ЧС населения могут быть выделены следующие варианты эвакуации: локальная, местная, региональная.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Локальная эвакуация проводится в том случае, если зона возможного воздействия поражающих факторов источника ЧС ограничена пределами отдельных городских микрорайонов или сельских населенных пунктов, при этом численность эвакуируемого населения не превышает нескольких тысяч человек. В этом случае эвакуируемое население размещается, как правило, в примыкающих к зоне ЧС населенных пунктах или непострадавших районах города (вне зон действия поражающих факторов источника ЧС).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Местная эвакуация проводится в том случае, если в зону ЧС попадают средние города, отдельные районы крупных городов, сельские районы. При этом численность эвакуируемого населения может составлять от нескольких тысяч до десятков тысяч человек, которые размещаются, как правило, в безопасных районах смежных с зоной ЧС.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Региональная эвакуация осуществляется при воздействии поражающих факторов на значительные площади, охватывающие территории одного или нескольких регионов с высокой плотностью населения и крупными городами. При проведении региональной эвакуации вывозимое (выводимое) из зоны ЧС население может быть эвакуировано на значительные расстояния от постоянного места проживания.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 зависимости от охвата эвакуационными мероприятиями населения, оказывающего в зоне ЧС, выделяют следующие варианты их проведения: общая эвакуация и частичная.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Общая эвакуация предполагает вывоз (вывод) всех категорий населения из зоны чрезвычайной ситуации.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Частичная эвакуация осуществляется при необходимости вывода из зоны чрезвычайной ситуации нетрудоспособного населения, детей дошкольного возраста, учащихся школ, ПТУ (лицеев, колледжей и т.п.).</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Выбор указанных вариантов проведения эвакуации определяется в зависимости от масштаба распространения и характера опасности, достоверности прогноз ее реализации, а также перспектив хозяйственного использования производственных объектов, размещенных в зоне воздействия поражающих факторов источника ЧС.</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Право принятия решения на проведение эвакуации принадлежит руководителям органов исполнительной власти субъектов РФ, органов местного самоуправления, на территории которых возникла или прогнозируется чрезвычайная ситуация. В случае крайней необходимости решение на проведение эвакуации могут принимать руководители работ по ликвидации чрезвычайной ситуации.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Учебный вопрос 4: Классификация СИЗ, организация их хранения, порядок подготовки к выдаче. Использование медицинских средств защиты производственного персонала и населения в ЧС</w:t>
      </w:r>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i/>
          <w:iCs/>
          <w:color w:val="333333"/>
          <w:sz w:val="21"/>
          <w:lang w:eastAsia="ru-RU"/>
        </w:rPr>
        <w:lastRenderedPageBreak/>
        <w:t>Средства индивидуальной защиты (</w:t>
      </w:r>
      <w:proofErr w:type="gramStart"/>
      <w:r w:rsidRPr="006D0AD4">
        <w:rPr>
          <w:rFonts w:ascii="Helvetica" w:eastAsia="Times New Roman" w:hAnsi="Helvetica" w:cs="Times New Roman"/>
          <w:b/>
          <w:bCs/>
          <w:i/>
          <w:iCs/>
          <w:color w:val="333333"/>
          <w:sz w:val="21"/>
          <w:lang w:eastAsia="ru-RU"/>
        </w:rPr>
        <w:t>СИЗ</w:t>
      </w:r>
      <w:proofErr w:type="gramEnd"/>
      <w:r w:rsidRPr="006D0AD4">
        <w:rPr>
          <w:rFonts w:ascii="Helvetica" w:eastAsia="Times New Roman" w:hAnsi="Helvetica" w:cs="Times New Roman"/>
          <w:b/>
          <w:bCs/>
          <w:color w:val="333333"/>
          <w:sz w:val="21"/>
          <w:lang w:eastAsia="ru-RU"/>
        </w:rPr>
        <w:t>) </w:t>
      </w:r>
      <w:r w:rsidRPr="006D0AD4">
        <w:rPr>
          <w:rFonts w:ascii="Helvetica" w:eastAsia="Times New Roman" w:hAnsi="Helvetica" w:cs="Times New Roman"/>
          <w:color w:val="333333"/>
          <w:sz w:val="21"/>
          <w:szCs w:val="21"/>
          <w:lang w:eastAsia="ru-RU"/>
        </w:rPr>
        <w:t>предназначены для защиты человека от отравляющих веществ (ОВ), аварийно химически опасных веществ (АХОВ), радиоактивной пыли (РП) бактериальных (биологических) аэрозолей (БА).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По назначению </w:t>
      </w:r>
      <w:r w:rsidRPr="006D0AD4">
        <w:rPr>
          <w:rFonts w:ascii="Helvetica" w:eastAsia="Times New Roman" w:hAnsi="Helvetica" w:cs="Times New Roman"/>
          <w:color w:val="333333"/>
          <w:sz w:val="21"/>
          <w:szCs w:val="21"/>
          <w:lang w:eastAsia="ru-RU"/>
        </w:rPr>
        <w:t xml:space="preserve">средства индивидуальной защиты делятся </w:t>
      </w:r>
      <w:proofErr w:type="gramStart"/>
      <w:r w:rsidRPr="006D0AD4">
        <w:rPr>
          <w:rFonts w:ascii="Helvetica" w:eastAsia="Times New Roman" w:hAnsi="Helvetica" w:cs="Times New Roman"/>
          <w:color w:val="333333"/>
          <w:sz w:val="21"/>
          <w:szCs w:val="21"/>
          <w:lang w:eastAsia="ru-RU"/>
        </w:rPr>
        <w:t>на</w:t>
      </w:r>
      <w:proofErr w:type="gramEnd"/>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 Средства индивидуальной защиты органов дыхания (СИЗОД):</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противогазы: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общевойсковое;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гражданские;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промышленные.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респираторы: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w:t>
      </w:r>
      <w:proofErr w:type="spellStart"/>
      <w:r w:rsidRPr="006D0AD4">
        <w:rPr>
          <w:rFonts w:ascii="Helvetica" w:eastAsia="Times New Roman" w:hAnsi="Helvetica" w:cs="Times New Roman"/>
          <w:color w:val="333333"/>
          <w:sz w:val="21"/>
          <w:szCs w:val="21"/>
          <w:lang w:eastAsia="ru-RU"/>
        </w:rPr>
        <w:t>противоаэрозольные</w:t>
      </w:r>
      <w:proofErr w:type="spellEnd"/>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противогазовые;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универсальные.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изолирующие дыхательные аппараты (ИДА):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автономные;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шланговые.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w:t>
      </w:r>
      <w:proofErr w:type="spellStart"/>
      <w:r w:rsidRPr="006D0AD4">
        <w:rPr>
          <w:rFonts w:ascii="Helvetica" w:eastAsia="Times New Roman" w:hAnsi="Helvetica" w:cs="Times New Roman"/>
          <w:color w:val="333333"/>
          <w:sz w:val="21"/>
          <w:szCs w:val="21"/>
          <w:lang w:eastAsia="ru-RU"/>
        </w:rPr>
        <w:t>самоспасатели</w:t>
      </w:r>
      <w:proofErr w:type="spellEnd"/>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дополнительные патроны;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простейшие СИЗОД:</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ватно-марлевые повязки;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w:t>
      </w:r>
      <w:proofErr w:type="spellStart"/>
      <w:r w:rsidRPr="006D0AD4">
        <w:rPr>
          <w:rFonts w:ascii="Helvetica" w:eastAsia="Times New Roman" w:hAnsi="Helvetica" w:cs="Times New Roman"/>
          <w:color w:val="333333"/>
          <w:sz w:val="21"/>
          <w:szCs w:val="21"/>
          <w:lang w:eastAsia="ru-RU"/>
        </w:rPr>
        <w:t>противопылевые</w:t>
      </w:r>
      <w:proofErr w:type="spellEnd"/>
      <w:r w:rsidRPr="006D0AD4">
        <w:rPr>
          <w:rFonts w:ascii="Helvetica" w:eastAsia="Times New Roman" w:hAnsi="Helvetica" w:cs="Times New Roman"/>
          <w:color w:val="333333"/>
          <w:sz w:val="21"/>
          <w:szCs w:val="21"/>
          <w:lang w:eastAsia="ru-RU"/>
        </w:rPr>
        <w:t xml:space="preserve"> тканевые маски.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Средства </w:t>
      </w:r>
      <w:r w:rsidRPr="006D0AD4">
        <w:rPr>
          <w:rFonts w:ascii="Helvetica" w:eastAsia="Times New Roman" w:hAnsi="Helvetica" w:cs="Times New Roman"/>
          <w:b/>
          <w:bCs/>
          <w:color w:val="333333"/>
          <w:sz w:val="21"/>
          <w:lang w:eastAsia="ru-RU"/>
        </w:rPr>
        <w:t>индивидуальной защиты кожи </w:t>
      </w:r>
      <w:r w:rsidRPr="006D0AD4">
        <w:rPr>
          <w:rFonts w:ascii="Helvetica" w:eastAsia="Times New Roman" w:hAnsi="Helvetica" w:cs="Times New Roman"/>
          <w:color w:val="333333"/>
          <w:sz w:val="21"/>
          <w:szCs w:val="21"/>
          <w:lang w:eastAsia="ru-RU"/>
        </w:rPr>
        <w:t>(СЗК):</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специальная защитная одежда.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По принципу защитного действия </w:t>
      </w:r>
      <w:r w:rsidRPr="006D0AD4">
        <w:rPr>
          <w:rFonts w:ascii="Helvetica" w:eastAsia="Times New Roman" w:hAnsi="Helvetica" w:cs="Times New Roman"/>
          <w:color w:val="333333"/>
          <w:sz w:val="21"/>
          <w:szCs w:val="21"/>
          <w:lang w:eastAsia="ru-RU"/>
        </w:rPr>
        <w:t xml:space="preserve">средства индивидуальной защиты органов дыхания (СИЗОД) подразделяются </w:t>
      </w:r>
      <w:proofErr w:type="gramStart"/>
      <w:r w:rsidRPr="006D0AD4">
        <w:rPr>
          <w:rFonts w:ascii="Helvetica" w:eastAsia="Times New Roman" w:hAnsi="Helvetica" w:cs="Times New Roman"/>
          <w:color w:val="333333"/>
          <w:sz w:val="21"/>
          <w:szCs w:val="21"/>
          <w:lang w:eastAsia="ru-RU"/>
        </w:rPr>
        <w:t>на</w:t>
      </w:r>
      <w:proofErr w:type="gramEnd"/>
      <w:r w:rsidRPr="006D0AD4">
        <w:rPr>
          <w:rFonts w:ascii="Helvetica" w:eastAsia="Times New Roman" w:hAnsi="Helvetica" w:cs="Times New Roman"/>
          <w:color w:val="333333"/>
          <w:sz w:val="21"/>
          <w:szCs w:val="21"/>
          <w:lang w:eastAsia="ru-RU"/>
        </w:rPr>
        <w:t>:</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 Фильтрующие </w:t>
      </w:r>
      <w:r w:rsidRPr="006D0AD4">
        <w:rPr>
          <w:rFonts w:ascii="Helvetica" w:eastAsia="Times New Roman" w:hAnsi="Helvetica" w:cs="Times New Roman"/>
          <w:color w:val="333333"/>
          <w:sz w:val="21"/>
          <w:szCs w:val="21"/>
          <w:lang w:eastAsia="ru-RU"/>
        </w:rPr>
        <w:t>обеспечивают защиту органов дыхания и кожи либо за счет поглощения вредных примесей, содержащихся в атмосфере окружающего воздуха, специальными химическими поглотителями, либо за счет осаждения крупных аэрозолей и твердых вредных примесей в атмосфере на мелкопористых тканевых материалах.</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 Изолирующие </w:t>
      </w:r>
      <w:r w:rsidRPr="006D0AD4">
        <w:rPr>
          <w:rFonts w:ascii="Helvetica" w:eastAsia="Times New Roman" w:hAnsi="Helvetica" w:cs="Times New Roman"/>
          <w:color w:val="333333"/>
          <w:sz w:val="21"/>
          <w:szCs w:val="21"/>
          <w:lang w:eastAsia="ru-RU"/>
        </w:rPr>
        <w:t>обеспечивают защиту органов дыхания за счет подачи в организм человека чистого воздуха, получаемого с помощью автономных систем без использования для этих целей наружного воздуха.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Защита кожи обеспечивается в данном случае полной ее изоляцией от окружающей среды.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 Комбинированного действия </w:t>
      </w:r>
      <w:r w:rsidRPr="006D0AD4">
        <w:rPr>
          <w:rFonts w:ascii="Helvetica" w:eastAsia="Times New Roman" w:hAnsi="Helvetica" w:cs="Times New Roman"/>
          <w:color w:val="333333"/>
          <w:sz w:val="21"/>
          <w:szCs w:val="21"/>
          <w:lang w:eastAsia="ru-RU"/>
        </w:rPr>
        <w:t>обеспечивают защиту за счет одновременного использования как фильтрующих, так и изолирующих свойств, например изолирующий костюм в сочетании с сорбционно-фильтрующими элементами для защиты органов дыхания.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Обеспечению </w:t>
      </w:r>
      <w:proofErr w:type="gramStart"/>
      <w:r w:rsidRPr="006D0AD4">
        <w:rPr>
          <w:rFonts w:ascii="Helvetica" w:eastAsia="Times New Roman" w:hAnsi="Helvetica" w:cs="Times New Roman"/>
          <w:color w:val="333333"/>
          <w:sz w:val="21"/>
          <w:szCs w:val="21"/>
          <w:lang w:eastAsia="ru-RU"/>
        </w:rPr>
        <w:t>СИЗ</w:t>
      </w:r>
      <w:proofErr w:type="gramEnd"/>
      <w:r w:rsidRPr="006D0AD4">
        <w:rPr>
          <w:rFonts w:ascii="Helvetica" w:eastAsia="Times New Roman" w:hAnsi="Helvetica" w:cs="Times New Roman"/>
          <w:color w:val="333333"/>
          <w:sz w:val="21"/>
          <w:szCs w:val="21"/>
          <w:lang w:eastAsia="ru-RU"/>
        </w:rPr>
        <w:t xml:space="preserve"> подлежит население, проживающее и (или) работающее на территориях в пределах границ зон:</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защитных мероприятий, устанавливаемых вокруг комплекса объектов по хранению и уничтожению химического оружия;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возможного радиоактивного и химического загрязнения (заражения), устанавливаемых вокруг </w:t>
      </w:r>
      <w:proofErr w:type="spellStart"/>
      <w:r w:rsidRPr="006D0AD4">
        <w:rPr>
          <w:rFonts w:ascii="Helvetica" w:eastAsia="Times New Roman" w:hAnsi="Helvetica" w:cs="Times New Roman"/>
          <w:color w:val="333333"/>
          <w:sz w:val="21"/>
          <w:szCs w:val="21"/>
          <w:lang w:eastAsia="ru-RU"/>
        </w:rPr>
        <w:t>радиационно</w:t>
      </w:r>
      <w:proofErr w:type="spellEnd"/>
      <w:r w:rsidRPr="006D0AD4">
        <w:rPr>
          <w:rFonts w:ascii="Helvetica" w:eastAsia="Times New Roman" w:hAnsi="Helvetica" w:cs="Times New Roman"/>
          <w:color w:val="333333"/>
          <w:sz w:val="21"/>
          <w:szCs w:val="21"/>
          <w:lang w:eastAsia="ru-RU"/>
        </w:rPr>
        <w:t xml:space="preserve">, </w:t>
      </w:r>
      <w:proofErr w:type="spellStart"/>
      <w:r w:rsidRPr="006D0AD4">
        <w:rPr>
          <w:rFonts w:ascii="Helvetica" w:eastAsia="Times New Roman" w:hAnsi="Helvetica" w:cs="Times New Roman"/>
          <w:color w:val="333333"/>
          <w:sz w:val="21"/>
          <w:szCs w:val="21"/>
          <w:lang w:eastAsia="ru-RU"/>
        </w:rPr>
        <w:t>ядерно</w:t>
      </w:r>
      <w:proofErr w:type="spellEnd"/>
      <w:r w:rsidRPr="006D0AD4">
        <w:rPr>
          <w:rFonts w:ascii="Helvetica" w:eastAsia="Times New Roman" w:hAnsi="Helvetica" w:cs="Times New Roman"/>
          <w:color w:val="333333"/>
          <w:sz w:val="21"/>
          <w:szCs w:val="21"/>
          <w:lang w:eastAsia="ru-RU"/>
        </w:rPr>
        <w:t xml:space="preserve"> и химически опасных объектов.</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lastRenderedPageBreak/>
        <w:t>Приказом МЧС РФ № 543 от 1 октября 2014 г. «Об утверждении Положения об организации обеспечения населения средствами индивидуальной защиты» установлено следующее: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 6. Обеспечению </w:t>
      </w:r>
      <w:proofErr w:type="gramStart"/>
      <w:r w:rsidRPr="006D0AD4">
        <w:rPr>
          <w:rFonts w:ascii="Helvetica" w:eastAsia="Times New Roman" w:hAnsi="Helvetica" w:cs="Times New Roman"/>
          <w:color w:val="333333"/>
          <w:sz w:val="21"/>
          <w:szCs w:val="21"/>
          <w:lang w:eastAsia="ru-RU"/>
        </w:rPr>
        <w:t>СИЗ</w:t>
      </w:r>
      <w:proofErr w:type="gramEnd"/>
      <w:r w:rsidRPr="006D0AD4">
        <w:rPr>
          <w:rFonts w:ascii="Helvetica" w:eastAsia="Times New Roman" w:hAnsi="Helvetica" w:cs="Times New Roman"/>
          <w:color w:val="333333"/>
          <w:sz w:val="21"/>
          <w:szCs w:val="21"/>
          <w:lang w:eastAsia="ru-RU"/>
        </w:rPr>
        <w:t xml:space="preserve"> подлежит население, проживающее на территориях в пределах границ зон:</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защитных мероприятий, устанавливаемых вокруг комплекса объектов по хранению и уничтожению химического оружия;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возможного радиоактивного и химического загрязнения (заражения), устанавливаемых вокруг </w:t>
      </w:r>
      <w:proofErr w:type="spellStart"/>
      <w:r w:rsidRPr="006D0AD4">
        <w:rPr>
          <w:rFonts w:ascii="Helvetica" w:eastAsia="Times New Roman" w:hAnsi="Helvetica" w:cs="Times New Roman"/>
          <w:color w:val="333333"/>
          <w:sz w:val="21"/>
          <w:szCs w:val="21"/>
          <w:lang w:eastAsia="ru-RU"/>
        </w:rPr>
        <w:t>радиационно</w:t>
      </w:r>
      <w:proofErr w:type="spellEnd"/>
      <w:r w:rsidRPr="006D0AD4">
        <w:rPr>
          <w:rFonts w:ascii="Helvetica" w:eastAsia="Times New Roman" w:hAnsi="Helvetica" w:cs="Times New Roman"/>
          <w:color w:val="333333"/>
          <w:sz w:val="21"/>
          <w:szCs w:val="21"/>
          <w:lang w:eastAsia="ru-RU"/>
        </w:rPr>
        <w:t xml:space="preserve">, </w:t>
      </w:r>
      <w:proofErr w:type="spellStart"/>
      <w:r w:rsidRPr="006D0AD4">
        <w:rPr>
          <w:rFonts w:ascii="Helvetica" w:eastAsia="Times New Roman" w:hAnsi="Helvetica" w:cs="Times New Roman"/>
          <w:color w:val="333333"/>
          <w:sz w:val="21"/>
          <w:szCs w:val="21"/>
          <w:lang w:eastAsia="ru-RU"/>
        </w:rPr>
        <w:t>ядерно</w:t>
      </w:r>
      <w:proofErr w:type="spellEnd"/>
      <w:r w:rsidRPr="006D0AD4">
        <w:rPr>
          <w:rFonts w:ascii="Helvetica" w:eastAsia="Times New Roman" w:hAnsi="Helvetica" w:cs="Times New Roman"/>
          <w:color w:val="333333"/>
          <w:sz w:val="21"/>
          <w:szCs w:val="21"/>
          <w:lang w:eastAsia="ru-RU"/>
        </w:rPr>
        <w:t xml:space="preserve"> и химически опасных объектов.</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7. Обеспечение населения </w:t>
      </w:r>
      <w:proofErr w:type="gramStart"/>
      <w:r w:rsidRPr="006D0AD4">
        <w:rPr>
          <w:rFonts w:ascii="Helvetica" w:eastAsia="Times New Roman" w:hAnsi="Helvetica" w:cs="Times New Roman"/>
          <w:color w:val="333333"/>
          <w:sz w:val="21"/>
          <w:szCs w:val="21"/>
          <w:lang w:eastAsia="ru-RU"/>
        </w:rPr>
        <w:t>СИЗ</w:t>
      </w:r>
      <w:proofErr w:type="gramEnd"/>
      <w:r w:rsidRPr="006D0AD4">
        <w:rPr>
          <w:rFonts w:ascii="Helvetica" w:eastAsia="Times New Roman" w:hAnsi="Helvetica" w:cs="Times New Roman"/>
          <w:color w:val="333333"/>
          <w:sz w:val="21"/>
          <w:szCs w:val="21"/>
          <w:lang w:eastAsia="ru-RU"/>
        </w:rPr>
        <w:t xml:space="preserve"> осуществляется: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федеральными органами исполнительной власти - работников этих органов и организаций, находящихся в их ведении;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органами исполнительной власти субъектов Российской Федерации - работников этих органов, работников органов местного самоуправления и организаций, находящихся в их ведении соответственно, а также неработающего населения соответствующего субъекта Российской Федерации, проживающего на территориях в пределах границ зон, указанных в пункте 6 настоящего Положения;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организациями – работников этих организаций».</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xml:space="preserve">Выдача </w:t>
      </w:r>
      <w:proofErr w:type="gramStart"/>
      <w:r w:rsidRPr="006D0AD4">
        <w:rPr>
          <w:rFonts w:ascii="Helvetica" w:eastAsia="Times New Roman" w:hAnsi="Helvetica" w:cs="Times New Roman"/>
          <w:color w:val="333333"/>
          <w:sz w:val="21"/>
          <w:szCs w:val="21"/>
          <w:lang w:eastAsia="ru-RU"/>
        </w:rPr>
        <w:t>СИЗ</w:t>
      </w:r>
      <w:proofErr w:type="gramEnd"/>
      <w:r w:rsidRPr="006D0AD4">
        <w:rPr>
          <w:rFonts w:ascii="Helvetica" w:eastAsia="Times New Roman" w:hAnsi="Helvetica" w:cs="Times New Roman"/>
          <w:color w:val="333333"/>
          <w:sz w:val="21"/>
          <w:szCs w:val="21"/>
          <w:lang w:eastAsia="ru-RU"/>
        </w:rPr>
        <w:t xml:space="preserve"> для обеспечения защиты работников организаций осуществляется на пунктах выдачи СИЗ по решению руководителя организации.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color w:val="333333"/>
          <w:sz w:val="21"/>
          <w:szCs w:val="21"/>
          <w:lang w:eastAsia="ru-RU"/>
        </w:rPr>
        <w:t>СИЗ</w:t>
      </w:r>
      <w:proofErr w:type="gramEnd"/>
      <w:r w:rsidRPr="006D0AD4">
        <w:rPr>
          <w:rFonts w:ascii="Helvetica" w:eastAsia="Times New Roman" w:hAnsi="Helvetica" w:cs="Times New Roman"/>
          <w:color w:val="333333"/>
          <w:sz w:val="21"/>
          <w:szCs w:val="21"/>
          <w:lang w:eastAsia="ru-RU"/>
        </w:rPr>
        <w:t>, выданные работнику организации, используются им самостоятельно при получении сигналов оповещения гражданской обороны об угрозе возникновения или при возникновении чрезвычайных ситуаций.</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Медицинские средства индивидуальной защиты – это медицинские препараты и материалы, предназначенные для предупреждения поражения или снижения эффекта воздействия поражающих факторов и применение в порядке само- и взаимопомощи. К ним относится пакет перевязочный индивидуальный, индивидуальный противохимический пакет ИПП-11, комплекты индивидуальные медицинские гражданской защиты (КИМГЗ) различных комплектаций и др.</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Пакет перевязочный индивидуальный применяется для наложения первичных повязок на раны.</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Индивидуальный противохимический пакет ИПП-11 предназначен для защиты и дегазации открытых участков кожи от фосфорорганических ядовитых веществ.</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Комплект индивидуальный медицинский гражданской защиты (КИМГЗ) для обеспечения населения предназначен для самостоятельного выполнения назначений медицинских работников по профилактике (предупреждению или снижению тяжести последствий) поражений в мирное и военное время.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Учебный вопрос 5: Основы организации АСДНР</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b/>
          <w:bCs/>
          <w:color w:val="333333"/>
          <w:sz w:val="21"/>
          <w:lang w:eastAsia="ru-RU"/>
        </w:rPr>
        <w:t>Аварийно-спасательные и другие неотложные работы (АСДНР)</w:t>
      </w:r>
      <w:r w:rsidRPr="006D0AD4">
        <w:rPr>
          <w:rFonts w:ascii="Helvetica" w:eastAsia="Times New Roman" w:hAnsi="Helvetica" w:cs="Times New Roman"/>
          <w:color w:val="333333"/>
          <w:sz w:val="21"/>
          <w:szCs w:val="21"/>
          <w:lang w:eastAsia="ru-RU"/>
        </w:rPr>
        <w:t> – это совокупность первоочередных работ в зоне </w:t>
      </w:r>
      <w:hyperlink r:id="rId5" w:tgtFrame="_blank" w:history="1">
        <w:r w:rsidRPr="006D0AD4">
          <w:rPr>
            <w:rFonts w:ascii="Helvetica" w:eastAsia="Times New Roman" w:hAnsi="Helvetica" w:cs="Times New Roman"/>
            <w:color w:val="337AB7"/>
            <w:sz w:val="21"/>
            <w:lang w:eastAsia="ru-RU"/>
          </w:rPr>
          <w:t>чрезвычайной ситуации</w:t>
        </w:r>
      </w:hyperlink>
      <w:r w:rsidRPr="006D0AD4">
        <w:rPr>
          <w:rFonts w:ascii="Helvetica" w:eastAsia="Times New Roman" w:hAnsi="Helvetica" w:cs="Times New Roman"/>
          <w:color w:val="333333"/>
          <w:sz w:val="21"/>
          <w:szCs w:val="21"/>
          <w:lang w:eastAsia="ru-RU"/>
        </w:rPr>
        <w:t> (зоне поражения), заключающихся в соответствии с </w:t>
      </w:r>
      <w:hyperlink r:id="rId6" w:tgtFrame="_blank" w:history="1">
        <w:r w:rsidRPr="006D0AD4">
          <w:rPr>
            <w:rFonts w:ascii="Helvetica" w:eastAsia="Times New Roman" w:hAnsi="Helvetica" w:cs="Times New Roman"/>
            <w:color w:val="337AB7"/>
            <w:sz w:val="21"/>
            <w:lang w:eastAsia="ru-RU"/>
          </w:rPr>
          <w:t>Федеральным законом РФ № 68-ФЗ от 21.12.1994</w:t>
        </w:r>
      </w:hyperlink>
      <w:r w:rsidRPr="006D0AD4">
        <w:rPr>
          <w:rFonts w:ascii="Helvetica" w:eastAsia="Times New Roman" w:hAnsi="Helvetica" w:cs="Times New Roman"/>
          <w:color w:val="333333"/>
          <w:sz w:val="21"/>
          <w:szCs w:val="21"/>
          <w:lang w:eastAsia="ru-RU"/>
        </w:rPr>
        <w:t> «О защите населения и территории от чрезвычайных ситуаций природного и техногенного характера» в спасении и оказании помощи людям, локализации и подавлении очагов поражающих воздействий, предотвращении возникновения вторичных поражающих факторов, защите и спасении материальных и</w:t>
      </w:r>
      <w:proofErr w:type="gramEnd"/>
      <w:r w:rsidRPr="006D0AD4">
        <w:rPr>
          <w:rFonts w:ascii="Helvetica" w:eastAsia="Times New Roman" w:hAnsi="Helvetica" w:cs="Times New Roman"/>
          <w:color w:val="333333"/>
          <w:sz w:val="21"/>
          <w:szCs w:val="21"/>
          <w:lang w:eastAsia="ru-RU"/>
        </w:rPr>
        <w:t xml:space="preserve"> культурных ценностей, </w:t>
      </w:r>
      <w:proofErr w:type="gramStart"/>
      <w:r w:rsidRPr="006D0AD4">
        <w:rPr>
          <w:rFonts w:ascii="Helvetica" w:eastAsia="Times New Roman" w:hAnsi="Helvetica" w:cs="Times New Roman"/>
          <w:color w:val="333333"/>
          <w:sz w:val="21"/>
          <w:szCs w:val="21"/>
          <w:lang w:eastAsia="ru-RU"/>
        </w:rPr>
        <w:t>восстановлении</w:t>
      </w:r>
      <w:proofErr w:type="gramEnd"/>
      <w:r w:rsidRPr="006D0AD4">
        <w:rPr>
          <w:rFonts w:ascii="Helvetica" w:eastAsia="Times New Roman" w:hAnsi="Helvetica" w:cs="Times New Roman"/>
          <w:color w:val="333333"/>
          <w:sz w:val="21"/>
          <w:szCs w:val="21"/>
          <w:lang w:eastAsia="ru-RU"/>
        </w:rPr>
        <w:t xml:space="preserve"> минимально необходимого жизнеобеспечения.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hyperlink r:id="rId7" w:tgtFrame="_blank" w:history="1">
        <w:r w:rsidRPr="006D0AD4">
          <w:rPr>
            <w:rFonts w:ascii="Helvetica" w:eastAsia="Times New Roman" w:hAnsi="Helvetica" w:cs="Times New Roman"/>
            <w:color w:val="337AB7"/>
            <w:sz w:val="21"/>
            <w:lang w:eastAsia="ru-RU"/>
          </w:rPr>
          <w:t>Федеральный закон РФ № 151-ФЗ от 22.08.1995</w:t>
        </w:r>
      </w:hyperlink>
      <w:r w:rsidRPr="006D0AD4">
        <w:rPr>
          <w:rFonts w:ascii="Helvetica" w:eastAsia="Times New Roman" w:hAnsi="Helvetica" w:cs="Times New Roman"/>
          <w:color w:val="333333"/>
          <w:sz w:val="21"/>
          <w:szCs w:val="21"/>
          <w:lang w:eastAsia="ru-RU"/>
        </w:rPr>
        <w:t> «Об аварийно-спасательных службах и статусе спасателя» определяет составные части этих работ раздельно: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hyperlink r:id="rId8" w:tgtFrame="_blank" w:history="1">
        <w:r w:rsidRPr="006D0AD4">
          <w:rPr>
            <w:rFonts w:ascii="Helvetica" w:eastAsia="Times New Roman" w:hAnsi="Helvetica" w:cs="Times New Roman"/>
            <w:b/>
            <w:bCs/>
            <w:i/>
            <w:iCs/>
            <w:color w:val="337AB7"/>
            <w:sz w:val="21"/>
            <w:lang w:eastAsia="ru-RU"/>
          </w:rPr>
          <w:t>аварийно-спасательные работы</w:t>
        </w:r>
      </w:hyperlink>
      <w:r w:rsidRPr="006D0AD4">
        <w:rPr>
          <w:rFonts w:ascii="Helvetica" w:eastAsia="Times New Roman" w:hAnsi="Helvetica" w:cs="Times New Roman"/>
          <w:color w:val="333333"/>
          <w:sz w:val="21"/>
          <w:szCs w:val="21"/>
          <w:lang w:eastAsia="ru-RU"/>
        </w:rPr>
        <w:t> (АСР) – действия по спасению людей, материальных и культурных ценностей, защите природной среды в зонах чрезвычайных ситуации, локализации чрезвычайных ситуаций и подавлению или доведению до минимально возможного уровня воздействия характерных для них опасных факторов;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i/>
          <w:iCs/>
          <w:color w:val="333333"/>
          <w:sz w:val="21"/>
          <w:lang w:eastAsia="ru-RU"/>
        </w:rPr>
        <w:t>неотложные работы</w:t>
      </w:r>
      <w:r w:rsidRPr="006D0AD4">
        <w:rPr>
          <w:rFonts w:ascii="Helvetica" w:eastAsia="Times New Roman" w:hAnsi="Helvetica" w:cs="Times New Roman"/>
          <w:color w:val="333333"/>
          <w:sz w:val="21"/>
          <w:szCs w:val="21"/>
          <w:lang w:eastAsia="ru-RU"/>
        </w:rPr>
        <w:t> (НР) – деятельность по всестороннему обеспечению АСР, оказанию пострадавшему населению помощи, созданию условий, минимально необходимых для сохранения жизни и здоровья людей, поддержания их работоспособности.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i/>
          <w:iCs/>
          <w:color w:val="333333"/>
          <w:sz w:val="21"/>
          <w:lang w:eastAsia="ru-RU"/>
        </w:rPr>
        <w:t>Аварийно-спасательные работы в очагах поражения включают: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разведку маршрутов и участков работ;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локализацию и тушение пожаров на маршрутах движения и участках работ;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подавление или доведение до минимально возможного уровня возникших в результате чрезвычайной ситуации вредных и опасных факторов, препятствующих ведению спасательных работ;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поиск и извлечение пораженных из поврежденных и горящих зданий и сооружений, загазованных, затопленных и задымленных помещений, из завалов и блокированных помещений, оказание первой медицинской и врачебной помощи пострадавшим и эвакуацию их в лечебные учреждения;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вывоз (вывод) населения из опасных зон; санитарную обработку людей, ветеринарную обработку животных;</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дезактивацию, дегазацию и дезинфекцию техники, средств защиты и одежды, обеззараживание (обезвреживание) территории и сооружений, продовольствия, воды, продовольственного сырья и фуража.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Аварийно-спасательные работы проводятся в максимально сжатые сроки, что обусловлено необходимостью оказания своевременной медицинской помощи пораженным, а также тем, что объемы разрушений и потерь могут возрастать вследствие воздействия вторичных поражающих факторов (пожаров, взрывов, затоплений и т.п.).</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i/>
          <w:iCs/>
          <w:color w:val="333333"/>
          <w:sz w:val="21"/>
          <w:lang w:eastAsia="ru-RU"/>
        </w:rPr>
        <w:t>Неотложные работы включают: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прокладывание колонных путей и устройство проходов в завалах и зонах заражения (загрязнения);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локализацию аварий на газовых, энергетических, водопроводных, канализационных, тепловых и технологических сетях в целях создания безопасных условий для проведения спасательных работ;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укрепление или обрушение конструкций зданий и сооружений, угрожающих обвалом или препятствующих безопасному проведению спасательных работ;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ремонт и восстановление поврежденных и разрушенных линий связи и коммунально-энергетических сетей в целях обеспечения спасательных работ;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обнаружение, обезвреживание и уничтожение невзорвавшихся боеприпасов в обычном снаряжении и других взрывоопасных предметов;</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ремонт и восстановление поврежденных защитных сооружений для укрытия от возможных повторных поражающих воздействий;</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санитарную очистку территории в зоне чрезвычайной ситуации (зоне поражения);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первоочередное жизнеобеспечение пострадавшего населения.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 реальных условиях отделить аварийно-спасательные работы от других неотложных работ затруднительно, причем для значительной части работ их различие – чисто условное. Поэтому в практике аварийно-спасательного дела и закрепился общий термин – аварийно-спасательные и другие неотложные работы. Проведение аварийно-спасательных и других неотложных работ в зонах чрезвычайных ситуаций условно подразделяется на три этапа: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i/>
          <w:iCs/>
          <w:color w:val="333333"/>
          <w:sz w:val="21"/>
          <w:lang w:eastAsia="ru-RU"/>
        </w:rPr>
        <w:lastRenderedPageBreak/>
        <w:t>Начальный этап</w:t>
      </w:r>
      <w:r w:rsidRPr="006D0AD4">
        <w:rPr>
          <w:rFonts w:ascii="Helvetica" w:eastAsia="Times New Roman" w:hAnsi="Helvetica" w:cs="Times New Roman"/>
          <w:color w:val="333333"/>
          <w:sz w:val="21"/>
          <w:szCs w:val="21"/>
          <w:lang w:eastAsia="ru-RU"/>
        </w:rPr>
        <w:t> – проведение экстренных мероприятий по защите населения, спасению пострадавших местными силами и подготовке группировок сил и средств ликвидации чрезвычайных ситуаций и проведению работ.</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i/>
          <w:iCs/>
          <w:color w:val="333333"/>
          <w:sz w:val="21"/>
          <w:lang w:eastAsia="ru-RU"/>
        </w:rPr>
        <w:t>Первый этап</w:t>
      </w:r>
      <w:r w:rsidRPr="006D0AD4">
        <w:rPr>
          <w:rFonts w:ascii="Helvetica" w:eastAsia="Times New Roman" w:hAnsi="Helvetica" w:cs="Times New Roman"/>
          <w:color w:val="333333"/>
          <w:sz w:val="21"/>
          <w:szCs w:val="21"/>
          <w:lang w:eastAsia="ru-RU"/>
        </w:rPr>
        <w:t> – проведение аварийно-спасательных и других неотложных работ группировками сил и средств.</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i/>
          <w:iCs/>
          <w:color w:val="333333"/>
          <w:sz w:val="21"/>
          <w:lang w:eastAsia="ru-RU"/>
        </w:rPr>
        <w:t>Второй этап</w:t>
      </w:r>
      <w:r w:rsidRPr="006D0AD4">
        <w:rPr>
          <w:rFonts w:ascii="Helvetica" w:eastAsia="Times New Roman" w:hAnsi="Helvetica" w:cs="Times New Roman"/>
          <w:color w:val="333333"/>
          <w:sz w:val="21"/>
          <w:szCs w:val="21"/>
          <w:lang w:eastAsia="ru-RU"/>
        </w:rPr>
        <w:t> – завершение аварийно-спасательных и других неотложных работ, постепенная передача функций управления местным администрациям и вывод группировок сил, проведение мероприятий по первоочередному жизнеобеспечению населения.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i/>
          <w:iCs/>
          <w:color w:val="333333"/>
          <w:sz w:val="21"/>
          <w:lang w:eastAsia="ru-RU"/>
        </w:rPr>
        <w:t>Успех аварийно-спасательных и других неотложных работ в зонах чрезвычайных ситуаций (зонах поражения) достигается: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заблаговременной подготовкой органов управления, сил и сре</w:t>
      </w:r>
      <w:proofErr w:type="gramStart"/>
      <w:r w:rsidRPr="006D0AD4">
        <w:rPr>
          <w:rFonts w:ascii="Helvetica" w:eastAsia="Times New Roman" w:hAnsi="Helvetica" w:cs="Times New Roman"/>
          <w:color w:val="333333"/>
          <w:sz w:val="21"/>
          <w:szCs w:val="21"/>
          <w:lang w:eastAsia="ru-RU"/>
        </w:rPr>
        <w:t>дств </w:t>
      </w:r>
      <w:hyperlink r:id="rId9" w:tgtFrame="_blank" w:history="1">
        <w:r w:rsidRPr="006D0AD4">
          <w:rPr>
            <w:rFonts w:ascii="Helvetica" w:eastAsia="Times New Roman" w:hAnsi="Helvetica" w:cs="Times New Roman"/>
            <w:color w:val="337AB7"/>
            <w:sz w:val="21"/>
            <w:lang w:eastAsia="ru-RU"/>
          </w:rPr>
          <w:t>гр</w:t>
        </w:r>
        <w:proofErr w:type="gramEnd"/>
        <w:r w:rsidRPr="006D0AD4">
          <w:rPr>
            <w:rFonts w:ascii="Helvetica" w:eastAsia="Times New Roman" w:hAnsi="Helvetica" w:cs="Times New Roman"/>
            <w:color w:val="337AB7"/>
            <w:sz w:val="21"/>
            <w:lang w:eastAsia="ru-RU"/>
          </w:rPr>
          <w:t>ажданской обороны</w:t>
        </w:r>
      </w:hyperlink>
      <w:r w:rsidRPr="006D0AD4">
        <w:rPr>
          <w:rFonts w:ascii="Helvetica" w:eastAsia="Times New Roman" w:hAnsi="Helvetica" w:cs="Times New Roman"/>
          <w:color w:val="333333"/>
          <w:sz w:val="21"/>
          <w:szCs w:val="21"/>
          <w:lang w:eastAsia="ru-RU"/>
        </w:rPr>
        <w:t> и </w:t>
      </w:r>
      <w:hyperlink r:id="rId10" w:tgtFrame="_blank" w:history="1">
        <w:r w:rsidRPr="006D0AD4">
          <w:rPr>
            <w:rFonts w:ascii="Helvetica" w:eastAsia="Times New Roman" w:hAnsi="Helvetica" w:cs="Times New Roman"/>
            <w:color w:val="337AB7"/>
            <w:sz w:val="21"/>
            <w:lang w:eastAsia="ru-RU"/>
          </w:rPr>
          <w:t>РСЧС</w:t>
        </w:r>
      </w:hyperlink>
      <w:r w:rsidRPr="006D0AD4">
        <w:rPr>
          <w:rFonts w:ascii="Helvetica" w:eastAsia="Times New Roman" w:hAnsi="Helvetica" w:cs="Times New Roman"/>
          <w:color w:val="333333"/>
          <w:sz w:val="21"/>
          <w:szCs w:val="21"/>
          <w:lang w:eastAsia="ru-RU"/>
        </w:rPr>
        <w:t> к действиям при угрозе и возникновении чрезвычайных ситуаций (опасностей, возникающих при ведении военных действий или вследствие этих действий), в т.ч. заблаговременным всесторонним изучением особенностей вероятных действий (участков и объектов работ), а также маршрутов ввода сил;</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экстренным реагированием на возникновение чрезвычайной ситуации (последствий военных действий), включая организацию эффективной разведки, приведение в готовность и создание в короткие сроки необходимой группировки сил и средств, своевременный ввод ее в зону чрезвычайной ситуации (зону поражения);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непрерывным, твердым и устойчивым управлением работами, принятием оптимального решения и последовательным претворением его в жизнь, подтверждением устойчивого взаимодействия сил, привлекаемых к работам;</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непрерывным ведением работ до полного их завершения, с применением современных технологий, обеспечивающих наиболее полное использование возможностей сил и средств;</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неуклонным выполнением установленных режимов работ и мер безопасности; организацией бесперебойного обеспечения работ и жизнеобеспечения пострадавшего населения и личного состава, привлекаемого к работам.</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jc w:val="center"/>
        <w:rPr>
          <w:rFonts w:ascii="Helvetica" w:eastAsia="Times New Roman" w:hAnsi="Helvetica" w:cs="Times New Roman"/>
          <w:color w:val="333333"/>
          <w:sz w:val="21"/>
          <w:szCs w:val="21"/>
          <w:lang w:eastAsia="ru-RU"/>
        </w:rPr>
      </w:pPr>
      <w:r w:rsidRPr="006D0AD4">
        <w:rPr>
          <w:rFonts w:ascii="Helvetica" w:eastAsia="Times New Roman" w:hAnsi="Helvetica" w:cs="Times New Roman"/>
          <w:b/>
          <w:bCs/>
          <w:color w:val="333333"/>
          <w:sz w:val="21"/>
          <w:lang w:eastAsia="ru-RU"/>
        </w:rPr>
        <w:t>Заключение</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 </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Основной целью функционирования гражданской обороны и РСЧС является защита населения от опасностей, возникающих при ведении военных действий и вследствие этих действий  и от ЧС природного и техногенного характера.</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Мероприятия по защите в военное время отражаются в планах гражданской обороны объектов и в планах гражданской обороны и защиты населения.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Конкретные мероприятия по защите работников организации и всего населения в случае возникновения ЧС техногенного характера предусматривается планами действий по предупреждению и ликвидации ЧС природного и техногенного характера организаций и органов власти.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 2018 году Свердловская областная подсистема единой государственной системы предупреждения и ликвидации чрезвычайных ситуаций (ТП РСЧС) на высоком уровне обеспечила выполнение возложенных задач по предупреждению и ликвидации ЧС, профилактике и тушению пожаров, оказанию помощи конкретным гражданам, восстановлению социальной инфраструктуры в целях первоочередного жизнеобеспечения пострадавшего населения. Совместные усилия федеральных структур исполнительных органов государственной власти Свердловской области, органов местного самоуправления муниципальных образований в Свердловской области и организаций позволили обеспечить защиту жизни и здоровья людей при всех ЧС, пожарах и других бедствиях.</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Основным результатом реагирования РСЧС на ЧС, пожары, аварии и катастрофы стало спасение более 400 человек.</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lastRenderedPageBreak/>
        <w:t>Общее состояние защиты населения и территорий от чрезвычайных ситуаций на территории Свердловской области обеспечивает необходимый уровень безопасности жизнедеятельности населения и функционирования объектов экономики.</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r w:rsidRPr="006D0AD4">
        <w:rPr>
          <w:rFonts w:ascii="Helvetica" w:eastAsia="Times New Roman" w:hAnsi="Helvetica" w:cs="Times New Roman"/>
          <w:color w:val="333333"/>
          <w:sz w:val="21"/>
          <w:szCs w:val="21"/>
          <w:lang w:eastAsia="ru-RU"/>
        </w:rPr>
        <w:t>Важным фактором, влияющим на результативность защитных мероприятий, является уровень подготовки населения.</w:t>
      </w:r>
    </w:p>
    <w:p w:rsidR="006D0AD4" w:rsidRPr="006D0AD4" w:rsidRDefault="006D0AD4" w:rsidP="006D0AD4">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6D0AD4">
        <w:rPr>
          <w:rFonts w:ascii="Helvetica" w:eastAsia="Times New Roman" w:hAnsi="Helvetica" w:cs="Times New Roman"/>
          <w:color w:val="333333"/>
          <w:sz w:val="21"/>
          <w:szCs w:val="21"/>
          <w:lang w:eastAsia="ru-RU"/>
        </w:rPr>
        <w:t>Подготовка населения в области ГО и защиты от ЧС представляет собой целенаправленную деятельность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направленную на овладение всеми группами населения знаниями и практическими навыками по защите от ЧС природного и техногенного характера, а также от опасностей, возникающих при ведении военных действий или вследствие этих действий.</w:t>
      </w:r>
      <w:proofErr w:type="gramEnd"/>
    </w:p>
    <w:p w:rsidR="007467F4" w:rsidRDefault="007467F4"/>
    <w:sectPr w:rsidR="007467F4" w:rsidSect="007467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TSansBold">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06C6F"/>
    <w:multiLevelType w:val="multilevel"/>
    <w:tmpl w:val="5462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565FC2"/>
    <w:multiLevelType w:val="multilevel"/>
    <w:tmpl w:val="BE1C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EC0B77"/>
    <w:multiLevelType w:val="multilevel"/>
    <w:tmpl w:val="1B001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0AD4"/>
    <w:rsid w:val="006D0AD4"/>
    <w:rsid w:val="00746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7F4"/>
  </w:style>
  <w:style w:type="paragraph" w:styleId="1">
    <w:name w:val="heading 1"/>
    <w:basedOn w:val="a"/>
    <w:link w:val="10"/>
    <w:uiPriority w:val="9"/>
    <w:qFormat/>
    <w:rsid w:val="006D0A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0AD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D0A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0AD4"/>
    <w:rPr>
      <w:b/>
      <w:bCs/>
    </w:rPr>
  </w:style>
  <w:style w:type="character" w:styleId="a5">
    <w:name w:val="Emphasis"/>
    <w:basedOn w:val="a0"/>
    <w:uiPriority w:val="20"/>
    <w:qFormat/>
    <w:rsid w:val="006D0AD4"/>
    <w:rPr>
      <w:i/>
      <w:iCs/>
    </w:rPr>
  </w:style>
  <w:style w:type="character" w:styleId="a6">
    <w:name w:val="Hyperlink"/>
    <w:basedOn w:val="a0"/>
    <w:uiPriority w:val="99"/>
    <w:semiHidden/>
    <w:unhideWhenUsed/>
    <w:rsid w:val="006D0AD4"/>
    <w:rPr>
      <w:color w:val="0000FF"/>
      <w:u w:val="single"/>
    </w:rPr>
  </w:style>
</w:styles>
</file>

<file path=word/webSettings.xml><?xml version="1.0" encoding="utf-8"?>
<w:webSettings xmlns:r="http://schemas.openxmlformats.org/officeDocument/2006/relationships" xmlns:w="http://schemas.openxmlformats.org/wordprocessingml/2006/main">
  <w:divs>
    <w:div w:id="1791237234">
      <w:bodyDiv w:val="1"/>
      <w:marLeft w:val="0"/>
      <w:marRight w:val="0"/>
      <w:marTop w:val="0"/>
      <w:marBottom w:val="0"/>
      <w:divBdr>
        <w:top w:val="none" w:sz="0" w:space="0" w:color="auto"/>
        <w:left w:val="none" w:sz="0" w:space="0" w:color="auto"/>
        <w:bottom w:val="none" w:sz="0" w:space="0" w:color="auto"/>
        <w:right w:val="none" w:sz="0" w:space="0" w:color="auto"/>
      </w:divBdr>
      <w:divsChild>
        <w:div w:id="197663607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avariyno-spasatelnyie-rabotyi-asr/" TargetMode="External"/><Relationship Id="rId3" Type="http://schemas.openxmlformats.org/officeDocument/2006/relationships/settings" Target="settings.xml"/><Relationship Id="rId7" Type="http://schemas.openxmlformats.org/officeDocument/2006/relationships/hyperlink" Target="https://fireman.club/normative-documents/fz-rf-151-fz-ot-22-08-1995-ob-ass-i-statuse-spasatele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reman.club/normative-documents/federalnyj-zakon-ot-21-12-1994-n-68-fz-red-ot-02-05-2015-o-zashhite-naseleniya-i-territorij-ot-chrezvychajnyx-situacij-prirodnogo-i-texnogennogo-xaraktera/" TargetMode="External"/><Relationship Id="rId11" Type="http://schemas.openxmlformats.org/officeDocument/2006/relationships/fontTable" Target="fontTable.xml"/><Relationship Id="rId5" Type="http://schemas.openxmlformats.org/officeDocument/2006/relationships/hyperlink" Target="https://fireman.club/inseklodepia/chrezvychajnaya-situaciya/" TargetMode="External"/><Relationship Id="rId10" Type="http://schemas.openxmlformats.org/officeDocument/2006/relationships/hyperlink" Target="https://fireman.club/inseklodepia/edinaya-gosudarstvennaya-sistema-preduprezhdeniya-i-likvidacii-chrezvychajnyx-situacij-rschs/" TargetMode="External"/><Relationship Id="rId4" Type="http://schemas.openxmlformats.org/officeDocument/2006/relationships/webSettings" Target="webSettings.xml"/><Relationship Id="rId9" Type="http://schemas.openxmlformats.org/officeDocument/2006/relationships/hyperlink" Target="https://fireman.club/inseklodepia/grazhdanskaya-oborona-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5707</Words>
  <Characters>32531</Characters>
  <Application>Microsoft Office Word</Application>
  <DocSecurity>0</DocSecurity>
  <Lines>271</Lines>
  <Paragraphs>76</Paragraphs>
  <ScaleCrop>false</ScaleCrop>
  <Company/>
  <LinksUpToDate>false</LinksUpToDate>
  <CharactersWithSpaces>38162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2021-01-19T03:25:00Z</dcterms:created>
  <dcterms:modified xsi:type="dcterms:W3CDTF">2021-01-19T03:27:00Z</dcterms:modified>
</cp:coreProperties>
</file>